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0D49" w14:textId="77777777" w:rsidR="00325095" w:rsidRPr="00CA5150" w:rsidRDefault="00325095" w:rsidP="00325095">
      <w:pPr>
        <w:suppressAutoHyphens/>
        <w:ind w:firstLine="540"/>
        <w:jc w:val="center"/>
        <w:rPr>
          <w:rFonts w:ascii="Arial" w:hAnsi="Arial" w:cs="Arial"/>
          <w:b/>
          <w:sz w:val="20"/>
          <w:szCs w:val="20"/>
          <w:lang w:eastAsia="ar-SA"/>
        </w:rPr>
      </w:pPr>
    </w:p>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0" w14:textId="77777777" w:rsidR="008E09D1" w:rsidRPr="00CA5150" w:rsidRDefault="00F94336" w:rsidP="0070221A">
      <w:pPr>
        <w:jc w:val="center"/>
        <w:rPr>
          <w:rFonts w:ascii="Arial" w:hAnsi="Arial" w:cs="Arial"/>
          <w:bCs/>
          <w:sz w:val="20"/>
          <w:szCs w:val="20"/>
        </w:rPr>
      </w:pPr>
      <w:r w:rsidRPr="00CA5150">
        <w:rPr>
          <w:rFonts w:ascii="Arial" w:hAnsi="Arial" w:cs="Arial"/>
          <w:sz w:val="20"/>
          <w:szCs w:val="20"/>
        </w:rPr>
        <w:t xml:space="preserve"> </w:t>
      </w:r>
    </w:p>
    <w:p w14:paraId="54EC0D51" w14:textId="4ACB4367" w:rsidR="009216A8" w:rsidRPr="00CA5150" w:rsidRDefault="00182091" w:rsidP="009216A8">
      <w:pPr>
        <w:shd w:val="clear" w:color="auto" w:fill="FFFFFF"/>
        <w:suppressAutoHyphens/>
        <w:jc w:val="center"/>
        <w:rPr>
          <w:rFonts w:ascii="Arial" w:hAnsi="Arial" w:cs="Arial"/>
          <w:sz w:val="20"/>
          <w:szCs w:val="20"/>
          <w:u w:val="single"/>
          <w:lang w:eastAsia="ar-SA"/>
        </w:rPr>
      </w:pPr>
      <w:r>
        <w:rPr>
          <w:rFonts w:ascii="Arial" w:hAnsi="Arial" w:cs="Arial"/>
          <w:sz w:val="20"/>
          <w:szCs w:val="20"/>
          <w:u w:val="single"/>
          <w:lang w:eastAsia="ar-SA"/>
        </w:rPr>
        <w:t>Aširačių skaičiavimo</w:t>
      </w:r>
      <w:r w:rsidR="00F93B68">
        <w:rPr>
          <w:rFonts w:ascii="Arial" w:hAnsi="Arial" w:cs="Arial"/>
          <w:sz w:val="20"/>
          <w:szCs w:val="20"/>
          <w:u w:val="single"/>
          <w:lang w:eastAsia="ar-SA"/>
        </w:rPr>
        <w:t xml:space="preserve"> Frauscher ACS2000</w:t>
      </w:r>
      <w:r>
        <w:rPr>
          <w:rFonts w:ascii="Arial" w:hAnsi="Arial" w:cs="Arial"/>
          <w:sz w:val="20"/>
          <w:szCs w:val="20"/>
          <w:u w:val="single"/>
          <w:lang w:eastAsia="ar-SA"/>
        </w:rPr>
        <w:t xml:space="preserve"> įrang</w:t>
      </w:r>
      <w:r w:rsidR="00F93B68">
        <w:rPr>
          <w:rFonts w:ascii="Arial" w:hAnsi="Arial" w:cs="Arial"/>
          <w:sz w:val="20"/>
          <w:szCs w:val="20"/>
          <w:u w:val="single"/>
          <w:lang w:eastAsia="ar-SA"/>
        </w:rPr>
        <w:t>a</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7777777"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kad išnagrinėjome visas </w:t>
      </w:r>
      <w:r w:rsidR="00355B63" w:rsidRPr="00CA5150">
        <w:rPr>
          <w:rFonts w:ascii="Arial" w:hAnsi="Arial" w:cs="Arial"/>
          <w:sz w:val="20"/>
          <w:szCs w:val="20"/>
        </w:rPr>
        <w:t>pirkimo dokumentų</w:t>
      </w:r>
      <w:r w:rsidRPr="00CA5150">
        <w:rPr>
          <w:rFonts w:ascii="Arial" w:hAnsi="Arial" w:cs="Arial"/>
          <w:sz w:val="20"/>
          <w:szCs w:val="20"/>
        </w:rPr>
        <w:t xml:space="preserve"> sąlygas bei Užsakovo reikalavimus ir visiškai juos priimame. Šiuo mes, be jokių išlygų ir apribojimų, priimame visas jų nuostatas kaip visumą ir sutinkame su visomis </w:t>
      </w:r>
      <w:r w:rsidR="00355B63" w:rsidRPr="00CA5150">
        <w:rPr>
          <w:rFonts w:ascii="Arial" w:hAnsi="Arial" w:cs="Arial"/>
          <w:sz w:val="20"/>
          <w:szCs w:val="20"/>
        </w:rPr>
        <w:t xml:space="preserve">pirkimo sąlygomis, nustatytomis </w:t>
      </w:r>
      <w:r w:rsidR="0070221A" w:rsidRPr="00CA5150">
        <w:rPr>
          <w:rFonts w:ascii="Arial" w:hAnsi="Arial" w:cs="Arial"/>
          <w:sz w:val="20"/>
          <w:szCs w:val="20"/>
        </w:rPr>
        <w:t>Pirkimo dokumentuose</w:t>
      </w:r>
      <w:r w:rsidRPr="00CA5150">
        <w:rPr>
          <w:rFonts w:ascii="Arial" w:hAnsi="Arial" w:cs="Arial"/>
          <w:sz w:val="20"/>
          <w:szCs w:val="20"/>
        </w:rPr>
        <w:t>;</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77777777"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70221A" w:rsidRPr="00CA5150">
        <w:rPr>
          <w:rFonts w:ascii="Arial" w:hAnsi="Arial" w:cs="Arial"/>
          <w:sz w:val="20"/>
          <w:szCs w:val="20"/>
        </w:rPr>
        <w:t>pateiksime Prekes</w:t>
      </w:r>
      <w:r w:rsidRPr="00CA5150">
        <w:rPr>
          <w:rFonts w:ascii="Arial" w:hAnsi="Arial" w:cs="Arial"/>
          <w:sz w:val="20"/>
          <w:szCs w:val="20"/>
        </w:rPr>
        <w:t xml:space="preserve"> nustatytais terminais. Mes garantuojame, kad </w:t>
      </w:r>
      <w:r w:rsidR="0070221A" w:rsidRPr="00CA5150">
        <w:rPr>
          <w:rFonts w:ascii="Arial" w:hAnsi="Arial" w:cs="Arial"/>
          <w:sz w:val="20"/>
          <w:szCs w:val="20"/>
        </w:rPr>
        <w:t>Prekės</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77777777"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70221A" w:rsidRPr="00CA5150">
        <w:rPr>
          <w:rFonts w:ascii="Arial" w:hAnsi="Arial" w:cs="Arial"/>
          <w:sz w:val="20"/>
          <w:szCs w:val="20"/>
        </w:rPr>
        <w:t>Prekes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1"/>
        <w:gridCol w:w="1716"/>
      </w:tblGrid>
      <w:tr w:rsidR="009C1CDA" w:rsidRPr="00CA5150" w14:paraId="54EC0D7E" w14:textId="77777777" w:rsidTr="00810595">
        <w:tc>
          <w:tcPr>
            <w:tcW w:w="531" w:type="dxa"/>
            <w:shd w:val="clear" w:color="auto" w:fill="auto"/>
          </w:tcPr>
          <w:p w14:paraId="54EC0D7C" w14:textId="77777777" w:rsidR="009C1CDA" w:rsidRPr="00CA5150" w:rsidRDefault="009C1CDA"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54EC0D7D" w14:textId="77777777" w:rsidR="009C1CDA" w:rsidRPr="00CA5150" w:rsidRDefault="009C1CDA" w:rsidP="00860C3D">
            <w:pPr>
              <w:tabs>
                <w:tab w:val="left" w:pos="709"/>
              </w:tabs>
              <w:jc w:val="center"/>
              <w:rPr>
                <w:rFonts w:ascii="Arial" w:hAnsi="Arial" w:cs="Arial"/>
                <w:sz w:val="20"/>
                <w:szCs w:val="20"/>
              </w:rPr>
            </w:pPr>
            <w:r w:rsidRPr="00CA5150">
              <w:rPr>
                <w:rFonts w:ascii="Arial" w:hAnsi="Arial" w:cs="Arial"/>
                <w:sz w:val="20"/>
                <w:szCs w:val="20"/>
              </w:rPr>
              <w:t>Prekės pavadinimas</w:t>
            </w:r>
          </w:p>
        </w:tc>
      </w:tr>
      <w:tr w:rsidR="009C1CDA" w:rsidRPr="00CA5150" w14:paraId="54EC0D81" w14:textId="77777777" w:rsidTr="00810595">
        <w:trPr>
          <w:trHeight w:val="93"/>
        </w:trPr>
        <w:tc>
          <w:tcPr>
            <w:tcW w:w="531" w:type="dxa"/>
            <w:shd w:val="clear" w:color="auto" w:fill="auto"/>
          </w:tcPr>
          <w:p w14:paraId="54EC0D7F" w14:textId="77777777" w:rsidR="009C1CDA" w:rsidRPr="00CA5150" w:rsidRDefault="009C1CDA" w:rsidP="00C153A4">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54EC0D80" w14:textId="12C8C7DC" w:rsidR="009C1CDA" w:rsidRPr="00CA5150" w:rsidRDefault="00182091" w:rsidP="00622EC0">
            <w:pPr>
              <w:tabs>
                <w:tab w:val="left" w:pos="709"/>
              </w:tabs>
              <w:rPr>
                <w:rFonts w:ascii="Arial" w:hAnsi="Arial" w:cs="Arial"/>
                <w:sz w:val="20"/>
                <w:szCs w:val="20"/>
              </w:rPr>
            </w:pPr>
            <w:r>
              <w:rPr>
                <w:rFonts w:ascii="Arial" w:hAnsi="Arial" w:cs="Arial"/>
                <w:sz w:val="20"/>
                <w:szCs w:val="20"/>
              </w:rPr>
              <w:t>Aširačių skaičiavimo</w:t>
            </w:r>
            <w:r w:rsidR="00F93B68">
              <w:rPr>
                <w:rFonts w:ascii="Arial" w:hAnsi="Arial" w:cs="Arial"/>
                <w:sz w:val="20"/>
                <w:szCs w:val="20"/>
              </w:rPr>
              <w:t xml:space="preserve"> Frauscher ACS2000 įranga</w:t>
            </w:r>
          </w:p>
        </w:tc>
      </w:tr>
      <w:tr w:rsidR="00D07100" w:rsidRPr="00CA5150" w14:paraId="54EC0D84" w14:textId="77777777" w:rsidTr="00863942">
        <w:trPr>
          <w:trHeight w:val="93"/>
        </w:trPr>
        <w:tc>
          <w:tcPr>
            <w:tcW w:w="8472" w:type="dxa"/>
            <w:gridSpan w:val="2"/>
            <w:shd w:val="clear" w:color="auto" w:fill="auto"/>
          </w:tcPr>
          <w:p w14:paraId="54EC0D82" w14:textId="55F5CBCE" w:rsidR="00D07100" w:rsidRPr="00CA5150" w:rsidRDefault="00622EC0" w:rsidP="00D07100">
            <w:pPr>
              <w:tabs>
                <w:tab w:val="left" w:pos="709"/>
              </w:tabs>
              <w:jc w:val="right"/>
              <w:rPr>
                <w:rFonts w:ascii="Arial" w:hAnsi="Arial" w:cs="Arial"/>
                <w:sz w:val="20"/>
                <w:szCs w:val="20"/>
              </w:rPr>
            </w:pPr>
            <w:r>
              <w:rPr>
                <w:rFonts w:ascii="Arial" w:hAnsi="Arial" w:cs="Arial"/>
                <w:sz w:val="20"/>
                <w:szCs w:val="20"/>
              </w:rPr>
              <w:t>K</w:t>
            </w:r>
            <w:r w:rsidR="00D07100">
              <w:rPr>
                <w:rFonts w:ascii="Arial" w:hAnsi="Arial" w:cs="Arial"/>
                <w:sz w:val="20"/>
                <w:szCs w:val="20"/>
              </w:rPr>
              <w:t>aina EUR be PVM</w:t>
            </w:r>
          </w:p>
        </w:tc>
        <w:tc>
          <w:tcPr>
            <w:tcW w:w="1716" w:type="dxa"/>
            <w:shd w:val="clear" w:color="auto" w:fill="auto"/>
            <w:vAlign w:val="center"/>
          </w:tcPr>
          <w:p w14:paraId="54EC0D83" w14:textId="77777777" w:rsidR="00D07100" w:rsidRPr="00CA5150" w:rsidRDefault="00D07100" w:rsidP="00974E53">
            <w:pPr>
              <w:tabs>
                <w:tab w:val="left" w:pos="709"/>
              </w:tabs>
              <w:jc w:val="center"/>
              <w:rPr>
                <w:rFonts w:ascii="Arial" w:hAnsi="Arial" w:cs="Arial"/>
                <w:sz w:val="20"/>
                <w:szCs w:val="20"/>
              </w:rPr>
            </w:pPr>
          </w:p>
        </w:tc>
      </w:tr>
      <w:tr w:rsidR="00622EC0" w:rsidRPr="00CA5150" w14:paraId="7F78240F" w14:textId="77777777" w:rsidTr="00863942">
        <w:trPr>
          <w:trHeight w:val="93"/>
        </w:trPr>
        <w:tc>
          <w:tcPr>
            <w:tcW w:w="8472" w:type="dxa"/>
            <w:gridSpan w:val="2"/>
            <w:shd w:val="clear" w:color="auto" w:fill="auto"/>
          </w:tcPr>
          <w:p w14:paraId="35843490" w14:textId="49AEABBE" w:rsidR="00622EC0" w:rsidRDefault="00622EC0" w:rsidP="00D07100">
            <w:pPr>
              <w:tabs>
                <w:tab w:val="left" w:pos="709"/>
              </w:tabs>
              <w:jc w:val="right"/>
              <w:rPr>
                <w:rFonts w:ascii="Arial" w:hAnsi="Arial" w:cs="Arial"/>
                <w:sz w:val="20"/>
                <w:szCs w:val="20"/>
              </w:rPr>
            </w:pPr>
            <w:r>
              <w:rPr>
                <w:rFonts w:ascii="Arial" w:hAnsi="Arial" w:cs="Arial"/>
                <w:sz w:val="20"/>
                <w:szCs w:val="20"/>
              </w:rPr>
              <w:t>PVM 21 %</w:t>
            </w:r>
          </w:p>
        </w:tc>
        <w:tc>
          <w:tcPr>
            <w:tcW w:w="1716" w:type="dxa"/>
            <w:shd w:val="clear" w:color="auto" w:fill="auto"/>
            <w:vAlign w:val="center"/>
          </w:tcPr>
          <w:p w14:paraId="2BE15B4B" w14:textId="77777777" w:rsidR="00622EC0" w:rsidRPr="00CA5150" w:rsidRDefault="00622EC0" w:rsidP="00974E53">
            <w:pPr>
              <w:tabs>
                <w:tab w:val="left" w:pos="709"/>
              </w:tabs>
              <w:jc w:val="center"/>
              <w:rPr>
                <w:rFonts w:ascii="Arial" w:hAnsi="Arial" w:cs="Arial"/>
                <w:sz w:val="20"/>
                <w:szCs w:val="20"/>
              </w:rPr>
            </w:pPr>
          </w:p>
        </w:tc>
      </w:tr>
      <w:tr w:rsidR="00D07100" w:rsidRPr="00CA5150" w14:paraId="54EC0D87" w14:textId="77777777" w:rsidTr="00863942">
        <w:trPr>
          <w:trHeight w:val="93"/>
        </w:trPr>
        <w:tc>
          <w:tcPr>
            <w:tcW w:w="8472" w:type="dxa"/>
            <w:gridSpan w:val="2"/>
            <w:shd w:val="clear" w:color="auto" w:fill="auto"/>
          </w:tcPr>
          <w:p w14:paraId="54EC0D85" w14:textId="0C138727" w:rsidR="00D07100" w:rsidRPr="00CA5150" w:rsidRDefault="00622EC0" w:rsidP="00D07100">
            <w:pPr>
              <w:tabs>
                <w:tab w:val="left" w:pos="709"/>
              </w:tabs>
              <w:jc w:val="right"/>
              <w:rPr>
                <w:rFonts w:ascii="Arial" w:hAnsi="Arial" w:cs="Arial"/>
                <w:sz w:val="20"/>
                <w:szCs w:val="20"/>
              </w:rPr>
            </w:pPr>
            <w:r>
              <w:rPr>
                <w:rFonts w:ascii="Arial" w:hAnsi="Arial" w:cs="Arial"/>
                <w:sz w:val="20"/>
                <w:szCs w:val="20"/>
              </w:rPr>
              <w:t>K</w:t>
            </w:r>
            <w:r w:rsidR="00D07100">
              <w:rPr>
                <w:rFonts w:ascii="Arial" w:hAnsi="Arial" w:cs="Arial"/>
                <w:sz w:val="20"/>
                <w:szCs w:val="20"/>
              </w:rPr>
              <w:t>aina EUR su PVM</w:t>
            </w:r>
          </w:p>
        </w:tc>
        <w:tc>
          <w:tcPr>
            <w:tcW w:w="1716" w:type="dxa"/>
            <w:shd w:val="clear" w:color="auto" w:fill="auto"/>
            <w:vAlign w:val="center"/>
          </w:tcPr>
          <w:p w14:paraId="54EC0D86" w14:textId="77777777" w:rsidR="00D07100" w:rsidRPr="00CA5150" w:rsidRDefault="00D07100" w:rsidP="00974E53">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77777777" w:rsidR="00CA5150" w:rsidRPr="00CA5150" w:rsidRDefault="009C1CDA" w:rsidP="00CA5150">
      <w:pPr>
        <w:rPr>
          <w:rFonts w:ascii="Arial" w:hAnsi="Arial" w:cs="Arial"/>
          <w:b/>
          <w:sz w:val="20"/>
          <w:szCs w:val="20"/>
        </w:rPr>
      </w:pPr>
      <w:r>
        <w:rPr>
          <w:rFonts w:ascii="Arial" w:hAnsi="Arial" w:cs="Arial"/>
          <w:b/>
          <w:sz w:val="20"/>
          <w:szCs w:val="20"/>
          <w:lang w:val="en-US"/>
        </w:rPr>
        <w:t>Vnt.</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77777777" w:rsidR="00CA5150" w:rsidRPr="00CA5150" w:rsidRDefault="009C1CDA" w:rsidP="00CA5150">
      <w:pPr>
        <w:rPr>
          <w:rFonts w:ascii="Arial" w:hAnsi="Arial" w:cs="Arial"/>
          <w:b/>
          <w:sz w:val="20"/>
          <w:szCs w:val="20"/>
        </w:rPr>
      </w:pPr>
      <w:r>
        <w:rPr>
          <w:rFonts w:ascii="Arial" w:hAnsi="Arial" w:cs="Arial"/>
          <w:b/>
          <w:sz w:val="20"/>
          <w:szCs w:val="20"/>
        </w:rPr>
        <w:t>Vnt.</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77777777"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Užsakovas ir tiekėjas susitaria ir sutinka, kad, jei iki sutarties pasirašymo pasikeitus teisės aktams, pasikeistu PVM dydis, galutinė pasiūlymo kaina be PVM, kuri buvo nurodyta pasiūlyme, dėl to nebus keičiama, t. y. Užsakovas mokės Tiekėjui už prekių kainą, kuri bus lygi sumai, nustatytos galutinės pasiūlymo kainos be PVM pridėjus PVM, apskaičiuota pagal naujai patvirtintą mokesčio tarifą, nebent priimti teisės aktai numatytu kitaip.</w:t>
      </w:r>
    </w:p>
    <w:p w14:paraId="54EC0D92" w14:textId="77777777"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786DCC">
        <w:rPr>
          <w:rFonts w:ascii="Arial" w:hAnsi="Arial" w:cs="Arial"/>
          <w:sz w:val="20"/>
          <w:szCs w:val="20"/>
        </w:rPr>
        <w:t>tris mėnesius</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091"/>
    <w:rsid w:val="00182B48"/>
    <w:rsid w:val="00183F99"/>
    <w:rsid w:val="001873C7"/>
    <w:rsid w:val="00193416"/>
    <w:rsid w:val="001A2ED5"/>
    <w:rsid w:val="001B109E"/>
    <w:rsid w:val="001C0850"/>
    <w:rsid w:val="001C2EFC"/>
    <w:rsid w:val="001C59A8"/>
    <w:rsid w:val="001E5DEF"/>
    <w:rsid w:val="001F141D"/>
    <w:rsid w:val="00223D12"/>
    <w:rsid w:val="002240BA"/>
    <w:rsid w:val="00233630"/>
    <w:rsid w:val="00244AE0"/>
    <w:rsid w:val="00245DFB"/>
    <w:rsid w:val="00247B2F"/>
    <w:rsid w:val="0025697D"/>
    <w:rsid w:val="00267283"/>
    <w:rsid w:val="00274D9D"/>
    <w:rsid w:val="00275EE2"/>
    <w:rsid w:val="00281E07"/>
    <w:rsid w:val="002848BE"/>
    <w:rsid w:val="002C1515"/>
    <w:rsid w:val="002C6B6C"/>
    <w:rsid w:val="002F22D7"/>
    <w:rsid w:val="00305876"/>
    <w:rsid w:val="003227BF"/>
    <w:rsid w:val="00324DCD"/>
    <w:rsid w:val="00325095"/>
    <w:rsid w:val="00346152"/>
    <w:rsid w:val="0034617B"/>
    <w:rsid w:val="00355B63"/>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50D7"/>
    <w:rsid w:val="00622EC0"/>
    <w:rsid w:val="00634DBC"/>
    <w:rsid w:val="0063667F"/>
    <w:rsid w:val="00643217"/>
    <w:rsid w:val="006766EE"/>
    <w:rsid w:val="00677CB9"/>
    <w:rsid w:val="00683B51"/>
    <w:rsid w:val="006843CA"/>
    <w:rsid w:val="00691F1E"/>
    <w:rsid w:val="006C7CFE"/>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2DA6"/>
    <w:rsid w:val="00D007EA"/>
    <w:rsid w:val="00D07100"/>
    <w:rsid w:val="00D230B8"/>
    <w:rsid w:val="00D30A96"/>
    <w:rsid w:val="00D347E8"/>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533F"/>
    <w:rsid w:val="00F059C8"/>
    <w:rsid w:val="00F17386"/>
    <w:rsid w:val="00F22D33"/>
    <w:rsid w:val="00F33B51"/>
    <w:rsid w:val="00F53EE9"/>
    <w:rsid w:val="00F6717B"/>
    <w:rsid w:val="00F7472D"/>
    <w:rsid w:val="00F85A84"/>
    <w:rsid w:val="00F8652A"/>
    <w:rsid w:val="00F93A41"/>
    <w:rsid w:val="00F93B68"/>
    <w:rsid w:val="00F94336"/>
    <w:rsid w:val="00FA37F9"/>
    <w:rsid w:val="00FA3EC9"/>
    <w:rsid w:val="00FA4B9F"/>
    <w:rsid w:val="00FA4FA8"/>
    <w:rsid w:val="00FC0E11"/>
    <w:rsid w:val="00FD2D6C"/>
    <w:rsid w:val="00FD3B95"/>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2216</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Geležinkelio tiesimo centras</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6</cp:revision>
  <cp:lastPrinted>2016-03-17T05:36:00Z</cp:lastPrinted>
  <dcterms:created xsi:type="dcterms:W3CDTF">2019-10-02T08:15:00Z</dcterms:created>
  <dcterms:modified xsi:type="dcterms:W3CDTF">2020-08-27T08:41:00Z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