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6A502" w14:textId="5F6E1962" w:rsidR="00120CFE" w:rsidRPr="00120CFE" w:rsidRDefault="00120CFE" w:rsidP="00120CFE">
      <w:pPr>
        <w:tabs>
          <w:tab w:val="left" w:pos="284"/>
        </w:tabs>
        <w:jc w:val="right"/>
        <w:rPr>
          <w:rFonts w:ascii="Arial" w:hAnsi="Arial" w:cs="Arial"/>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1"/>
        <w:gridCol w:w="3213"/>
      </w:tblGrid>
      <w:tr w:rsidR="00120CFE" w:rsidRPr="00120CFE" w14:paraId="3616F1F1" w14:textId="77777777" w:rsidTr="00FC48A9">
        <w:tc>
          <w:tcPr>
            <w:tcW w:w="1667" w:type="pct"/>
            <w:hideMark/>
          </w:tcPr>
          <w:p w14:paraId="02CC7AA1" w14:textId="77777777" w:rsidR="00120CFE" w:rsidRPr="00120CFE" w:rsidRDefault="00120CFE" w:rsidP="00120CFE">
            <w:pPr>
              <w:spacing w:before="100" w:beforeAutospacing="1" w:after="100" w:afterAutospacing="1"/>
              <w:ind w:hanging="110"/>
              <w:rPr>
                <w:rFonts w:ascii="Arial" w:eastAsia="Times New Roman" w:hAnsi="Arial" w:cs="Arial"/>
                <w:bCs/>
                <w:color w:val="000000"/>
                <w:sz w:val="22"/>
                <w:szCs w:val="22"/>
                <w:lang w:val="lt-LT"/>
              </w:rPr>
            </w:pPr>
            <w:r w:rsidRPr="00120CFE">
              <w:rPr>
                <w:rFonts w:ascii="Arial" w:eastAsia="Times New Roman" w:hAnsi="Arial" w:cs="Arial"/>
                <w:bCs/>
                <w:color w:val="000000"/>
                <w:sz w:val="22"/>
                <w:szCs w:val="22"/>
                <w:lang w:val="lt-LT"/>
              </w:rPr>
              <w:t>Pirkimo dalyviams</w:t>
            </w:r>
          </w:p>
        </w:tc>
        <w:tc>
          <w:tcPr>
            <w:tcW w:w="1666" w:type="pct"/>
          </w:tcPr>
          <w:p w14:paraId="7989140E" w14:textId="77777777" w:rsidR="00120CFE" w:rsidRPr="00120CFE" w:rsidRDefault="00120CFE" w:rsidP="00120CFE">
            <w:pPr>
              <w:spacing w:before="100" w:beforeAutospacing="1" w:after="100" w:afterAutospacing="1"/>
              <w:jc w:val="center"/>
              <w:rPr>
                <w:rFonts w:ascii="Arial" w:eastAsia="Times New Roman" w:hAnsi="Arial" w:cs="Arial"/>
                <w:b/>
                <w:color w:val="000000"/>
                <w:sz w:val="22"/>
                <w:szCs w:val="22"/>
                <w:lang w:val="lt-LT"/>
              </w:rPr>
            </w:pPr>
          </w:p>
        </w:tc>
        <w:tc>
          <w:tcPr>
            <w:tcW w:w="1667" w:type="pct"/>
            <w:hideMark/>
          </w:tcPr>
          <w:p w14:paraId="1AD34551" w14:textId="1F77B2CA" w:rsidR="00120CFE" w:rsidRPr="00120CFE" w:rsidRDefault="000A2AB8" w:rsidP="000A2AB8">
            <w:pPr>
              <w:spacing w:before="100" w:beforeAutospacing="1" w:after="100" w:afterAutospacing="1"/>
              <w:jc w:val="center"/>
              <w:rPr>
                <w:rFonts w:ascii="Arial" w:eastAsia="Times New Roman" w:hAnsi="Arial" w:cs="Arial"/>
                <w:sz w:val="22"/>
                <w:szCs w:val="22"/>
              </w:rPr>
            </w:pPr>
            <w:r>
              <w:rPr>
                <w:rFonts w:ascii="Arial" w:eastAsia="Times New Roman" w:hAnsi="Arial" w:cs="Arial"/>
                <w:sz w:val="22"/>
                <w:szCs w:val="22"/>
              </w:rPr>
              <w:t xml:space="preserve">                    </w:t>
            </w:r>
            <w:r w:rsidR="00FC557D">
              <w:rPr>
                <w:rFonts w:ascii="Arial" w:eastAsia="Times New Roman" w:hAnsi="Arial" w:cs="Arial"/>
                <w:sz w:val="22"/>
                <w:szCs w:val="22"/>
              </w:rPr>
              <w:t>2020-12-</w:t>
            </w:r>
            <w:r>
              <w:rPr>
                <w:rFonts w:ascii="Arial" w:eastAsia="Times New Roman" w:hAnsi="Arial" w:cs="Arial"/>
                <w:sz w:val="22"/>
                <w:szCs w:val="22"/>
              </w:rPr>
              <w:t>21</w:t>
            </w:r>
          </w:p>
        </w:tc>
      </w:tr>
    </w:tbl>
    <w:p w14:paraId="294C8943" w14:textId="77777777" w:rsidR="00120CFE" w:rsidRPr="00120CFE" w:rsidRDefault="00120CFE" w:rsidP="00120CFE">
      <w:pPr>
        <w:tabs>
          <w:tab w:val="center" w:pos="4153"/>
          <w:tab w:val="right" w:pos="8306"/>
        </w:tabs>
        <w:spacing w:after="0" w:line="240" w:lineRule="auto"/>
        <w:rPr>
          <w:rFonts w:ascii="Arial" w:hAnsi="Arial" w:cs="Arial"/>
          <w:bCs/>
          <w:i/>
          <w:lang w:val="lt-LT"/>
        </w:rPr>
      </w:pPr>
      <w:r w:rsidRPr="00120CFE">
        <w:rPr>
          <w:rFonts w:ascii="Arial" w:hAnsi="Arial" w:cs="Arial"/>
          <w:bCs/>
          <w:i/>
          <w:lang w:val="en-US"/>
        </w:rPr>
        <w:t>(siunčiama CVP IS priemonėmis)</w:t>
      </w:r>
    </w:p>
    <w:p w14:paraId="783A9997" w14:textId="77777777" w:rsidR="00120CFE" w:rsidRPr="00120CFE" w:rsidRDefault="00120CFE" w:rsidP="00120CFE">
      <w:pPr>
        <w:spacing w:after="0" w:line="240" w:lineRule="auto"/>
        <w:jc w:val="both"/>
        <w:rPr>
          <w:rFonts w:ascii="Arial" w:eastAsia="Times New Roman" w:hAnsi="Arial" w:cs="Arial"/>
          <w:b/>
          <w:lang w:val="en-US"/>
        </w:rPr>
      </w:pPr>
    </w:p>
    <w:p w14:paraId="7B233647" w14:textId="77777777" w:rsidR="00120CFE" w:rsidRPr="00120CFE" w:rsidRDefault="00120CFE" w:rsidP="00120CFE">
      <w:pPr>
        <w:spacing w:after="0" w:line="240" w:lineRule="auto"/>
        <w:jc w:val="both"/>
        <w:rPr>
          <w:rFonts w:ascii="Arial" w:hAnsi="Arial" w:cs="Arial"/>
          <w:b/>
          <w:lang w:val="en-US"/>
        </w:rPr>
      </w:pPr>
    </w:p>
    <w:p w14:paraId="10E64EE3" w14:textId="77777777" w:rsidR="00120CFE" w:rsidRPr="00120CFE" w:rsidRDefault="00120CFE" w:rsidP="00120CFE">
      <w:pPr>
        <w:spacing w:after="0" w:line="240" w:lineRule="auto"/>
        <w:jc w:val="both"/>
        <w:rPr>
          <w:rFonts w:ascii="Arial" w:eastAsia="Times New Roman" w:hAnsi="Arial" w:cs="Arial"/>
          <w:b/>
          <w:lang w:val="en-US"/>
        </w:rPr>
      </w:pPr>
      <w:r w:rsidRPr="00120CFE">
        <w:rPr>
          <w:rFonts w:ascii="Arial" w:hAnsi="Arial" w:cs="Arial"/>
          <w:b/>
          <w:lang w:val="en-US"/>
        </w:rPr>
        <w:t>DĖL PIRKIMO SĄLYGŲ PAAIŠKINIMO/PATIKSLINIMO</w:t>
      </w:r>
    </w:p>
    <w:p w14:paraId="1B630E6A" w14:textId="77777777" w:rsidR="00637E35" w:rsidRPr="00637E35" w:rsidRDefault="00637E35" w:rsidP="00637E35">
      <w:pPr>
        <w:spacing w:after="0" w:line="240" w:lineRule="auto"/>
        <w:jc w:val="both"/>
        <w:rPr>
          <w:rFonts w:ascii="Arial" w:eastAsia="Times New Roman" w:hAnsi="Arial" w:cs="Arial"/>
          <w:b/>
          <w:lang w:val="lt-LT"/>
        </w:rPr>
      </w:pPr>
    </w:p>
    <w:p w14:paraId="338F7ACC" w14:textId="2342314D" w:rsidR="00637E35" w:rsidRPr="004344D7" w:rsidRDefault="00637E35" w:rsidP="004344D7">
      <w:pPr>
        <w:ind w:firstLine="720"/>
        <w:jc w:val="both"/>
        <w:rPr>
          <w:rFonts w:ascii="Arial" w:hAnsi="Arial" w:cs="Arial"/>
          <w:lang w:val="lt-LT"/>
        </w:rPr>
      </w:pPr>
      <w:r w:rsidRPr="00637E35">
        <w:rPr>
          <w:rFonts w:ascii="Arial" w:eastAsia="Times New Roman" w:hAnsi="Arial" w:cs="Arial"/>
          <w:bCs/>
          <w:lang w:val="lt-LT"/>
        </w:rPr>
        <w:t>Vadovaudamasi</w:t>
      </w:r>
      <w:r w:rsidR="00C10678" w:rsidRPr="2534A457">
        <w:rPr>
          <w:rFonts w:ascii="Arial" w:eastAsia="Times New Roman" w:hAnsi="Arial" w:cs="Arial"/>
          <w:lang w:val="lt-LT"/>
        </w:rPr>
        <w:t xml:space="preserve"> </w:t>
      </w:r>
      <w:r w:rsidR="00C10678" w:rsidRPr="00887F8D">
        <w:rPr>
          <w:rFonts w:ascii="Arial" w:hAnsi="Arial" w:cs="Arial"/>
          <w:lang w:val="lt-LT"/>
        </w:rPr>
        <w:t xml:space="preserve">Nr. 15561 </w:t>
      </w:r>
      <w:r w:rsidR="00C10678" w:rsidRPr="00887F8D">
        <w:rPr>
          <w:rFonts w:ascii="Arial" w:eastAsia="TimesNewRomanPSMT" w:hAnsi="Arial" w:cs="Arial"/>
          <w:lang w:val="lt-LT"/>
        </w:rPr>
        <w:t>projekto „</w:t>
      </w:r>
      <w:r w:rsidR="00C10678">
        <w:rPr>
          <w:rFonts w:ascii="Arial" w:eastAsia="TimesNewRomanPSMT" w:hAnsi="Arial" w:cs="Arial"/>
          <w:lang w:val="lt-LT"/>
        </w:rPr>
        <w:t>T</w:t>
      </w:r>
      <w:r w:rsidR="00C10678" w:rsidRPr="00887F8D">
        <w:rPr>
          <w:rFonts w:ascii="Arial" w:eastAsia="TimesNewRomanPSMT" w:hAnsi="Arial" w:cs="Arial"/>
          <w:lang w:val="lt-LT"/>
        </w:rPr>
        <w:t xml:space="preserve">riukšmo mažinimo priemonių įrengimas Kretingos rajono savivaldybėje Kretingos geležinkelio stotyje“ </w:t>
      </w:r>
      <w:r w:rsidR="00C10678" w:rsidRPr="00887F8D">
        <w:rPr>
          <w:rFonts w:ascii="Arial" w:hAnsi="Arial" w:cs="Arial"/>
          <w:lang w:val="lt-LT"/>
        </w:rPr>
        <w:t>rangos darbų pirkimas, atliekam</w:t>
      </w:r>
      <w:r w:rsidR="00C10678">
        <w:rPr>
          <w:rFonts w:ascii="Arial" w:hAnsi="Arial" w:cs="Arial"/>
          <w:lang w:val="lt-LT"/>
        </w:rPr>
        <w:t>o</w:t>
      </w:r>
      <w:r w:rsidR="00C10678" w:rsidRPr="00887F8D">
        <w:rPr>
          <w:rFonts w:ascii="Arial" w:hAnsi="Arial" w:cs="Arial"/>
          <w:lang w:val="lt-LT"/>
        </w:rPr>
        <w:t xml:space="preserve"> dinaminės pirkimo sistemos pagrindu Nr. 14224</w:t>
      </w:r>
      <w:r w:rsidR="00FD7ADD">
        <w:rPr>
          <w:rFonts w:ascii="Arial" w:hAnsi="Arial" w:cs="Arial"/>
          <w:lang w:val="lt-LT"/>
        </w:rPr>
        <w:t xml:space="preserve"> </w:t>
      </w:r>
      <w:r w:rsidR="00C10678" w:rsidRPr="00887F8D">
        <w:rPr>
          <w:rFonts w:ascii="Arial" w:hAnsi="Arial" w:cs="Arial"/>
          <w:lang w:val="lt-LT"/>
        </w:rPr>
        <w:t>(II kategorija)</w:t>
      </w:r>
      <w:r w:rsidR="00FD7ADD">
        <w:rPr>
          <w:rFonts w:ascii="Arial" w:hAnsi="Arial" w:cs="Arial"/>
          <w:lang w:val="lt-LT"/>
        </w:rPr>
        <w:t xml:space="preserve"> </w:t>
      </w:r>
      <w:r w:rsidRPr="00637E35">
        <w:rPr>
          <w:rFonts w:ascii="Arial" w:eastAsia="Times New Roman" w:hAnsi="Arial" w:cs="Arial"/>
          <w:bCs/>
          <w:lang w:val="lt-LT"/>
        </w:rPr>
        <w:t>(toliau – Pirkimas) Pirkimo Bendrųjų sąlygų 3.1 punktu (Pirkimo Bendrųjų sąlygų pakeitimai išdėstyti Pirkimo Specialiųjų sąlygų 10.1 punkte), AB „Lietuvos geležinkeliai“ Pirkimų komisija teikia atsakymus į tiekėjų paklausimus (žr. pridedamą klausimų atsakymų suvestinę).</w:t>
      </w:r>
    </w:p>
    <w:p w14:paraId="59BA4EA6" w14:textId="77777777" w:rsidR="00637E35" w:rsidRPr="00637E35" w:rsidRDefault="00637E35" w:rsidP="00637E35">
      <w:pPr>
        <w:spacing w:after="0" w:line="240" w:lineRule="auto"/>
        <w:ind w:firstLine="720"/>
        <w:jc w:val="both"/>
        <w:rPr>
          <w:rFonts w:ascii="Arial" w:eastAsia="Times New Roman" w:hAnsi="Arial" w:cs="Arial"/>
          <w:bCs/>
          <w:lang w:val="lt-LT"/>
        </w:rPr>
      </w:pPr>
      <w:r w:rsidRPr="00637E35">
        <w:rPr>
          <w:rFonts w:ascii="Arial" w:eastAsia="Times New Roman" w:hAnsi="Arial" w:cs="Arial"/>
          <w:bCs/>
          <w:lang w:val="lt-LT"/>
        </w:rPr>
        <w:t>Pateikiami Pirkimo sąlygų paaiškinimai / patikslinimai laikomi neatsiejama Pirkimo sąlygų dalimi, ir jų nuostatos turi viršenybę prieš ankstesniuose Pirkimo dokumentuose išdėstytas nuostatas. Prašome jais vadovautis teikiant pasiūlymus.</w:t>
      </w:r>
    </w:p>
    <w:p w14:paraId="68EAA627" w14:textId="77777777" w:rsidR="00120CFE" w:rsidRPr="002828B6" w:rsidRDefault="00120CFE" w:rsidP="00120CFE">
      <w:pPr>
        <w:tabs>
          <w:tab w:val="left" w:pos="4005"/>
        </w:tabs>
        <w:spacing w:after="0" w:line="240" w:lineRule="auto"/>
        <w:ind w:firstLine="851"/>
        <w:jc w:val="both"/>
        <w:rPr>
          <w:rFonts w:ascii="Arial" w:hAnsi="Arial" w:cs="Arial"/>
          <w:b/>
          <w:spacing w:val="-6"/>
          <w:lang w:val="lt-LT"/>
        </w:rPr>
      </w:pPr>
    </w:p>
    <w:p w14:paraId="637705C2" w14:textId="77777777" w:rsidR="00120CFE" w:rsidRPr="00637E35" w:rsidRDefault="00120CFE" w:rsidP="00120CFE">
      <w:pPr>
        <w:tabs>
          <w:tab w:val="left" w:pos="4005"/>
        </w:tabs>
        <w:spacing w:after="0" w:line="240" w:lineRule="auto"/>
        <w:ind w:firstLine="851"/>
        <w:jc w:val="both"/>
        <w:rPr>
          <w:rFonts w:ascii="Arial" w:eastAsia="Times New Roman" w:hAnsi="Arial" w:cs="Arial"/>
          <w:lang w:val="lt-LT"/>
        </w:rPr>
      </w:pPr>
    </w:p>
    <w:p w14:paraId="6824BE10" w14:textId="729F258E" w:rsidR="00120CFE" w:rsidRPr="00637E35" w:rsidRDefault="00120CFE" w:rsidP="00120CFE">
      <w:pPr>
        <w:tabs>
          <w:tab w:val="left" w:pos="4005"/>
        </w:tabs>
        <w:spacing w:after="0" w:line="240" w:lineRule="auto"/>
        <w:ind w:firstLine="851"/>
        <w:jc w:val="both"/>
        <w:rPr>
          <w:rFonts w:ascii="Arial" w:eastAsia="Times New Roman" w:hAnsi="Arial" w:cs="Arial"/>
          <w:lang w:val="lt-LT"/>
        </w:rPr>
      </w:pPr>
      <w:r w:rsidRPr="00637E35">
        <w:rPr>
          <w:rFonts w:ascii="Arial" w:eastAsia="Times New Roman" w:hAnsi="Arial" w:cs="Arial"/>
          <w:lang w:val="lt-LT"/>
        </w:rPr>
        <w:t>PRIDEDAMA:</w:t>
      </w:r>
    </w:p>
    <w:p w14:paraId="5E70A215" w14:textId="224D6534" w:rsidR="00B42446" w:rsidRPr="00637E35" w:rsidRDefault="00B42446" w:rsidP="004344D7">
      <w:pPr>
        <w:pStyle w:val="ListParagraph"/>
        <w:tabs>
          <w:tab w:val="left" w:pos="4005"/>
        </w:tabs>
        <w:spacing w:after="0" w:line="240" w:lineRule="auto"/>
        <w:ind w:left="1211"/>
        <w:jc w:val="both"/>
        <w:rPr>
          <w:rFonts w:ascii="Arial" w:eastAsia="Times New Roman" w:hAnsi="Arial" w:cs="Arial"/>
          <w:lang w:val="lt-LT"/>
        </w:rPr>
      </w:pPr>
    </w:p>
    <w:p w14:paraId="3FE129B5" w14:textId="77777777" w:rsidR="004377E9" w:rsidRPr="00637E35" w:rsidRDefault="00120CFE" w:rsidP="00120CFE">
      <w:pPr>
        <w:numPr>
          <w:ilvl w:val="0"/>
          <w:numId w:val="9"/>
        </w:numPr>
        <w:tabs>
          <w:tab w:val="left" w:pos="4005"/>
        </w:tabs>
        <w:spacing w:after="0" w:line="240" w:lineRule="auto"/>
        <w:contextualSpacing/>
        <w:jc w:val="both"/>
        <w:rPr>
          <w:rFonts w:ascii="Arial" w:eastAsia="Times New Roman" w:hAnsi="Arial" w:cs="Arial"/>
          <w:noProof/>
          <w:lang w:val="lt-LT"/>
        </w:rPr>
      </w:pPr>
      <w:r w:rsidRPr="00637E35">
        <w:rPr>
          <w:rFonts w:ascii="Arial" w:eastAsia="Times New Roman" w:hAnsi="Arial" w:cs="Arial"/>
          <w:noProof/>
          <w:lang w:val="lt-LT"/>
        </w:rPr>
        <w:t>Pirkimo sąlygų paaiškinimų/patikslinimų suvestinė.</w:t>
      </w:r>
    </w:p>
    <w:p w14:paraId="40175F8B" w14:textId="0056167D" w:rsidR="00120CFE" w:rsidRPr="00637E35" w:rsidRDefault="004377E9" w:rsidP="00120CFE">
      <w:pPr>
        <w:numPr>
          <w:ilvl w:val="0"/>
          <w:numId w:val="9"/>
        </w:numPr>
        <w:tabs>
          <w:tab w:val="left" w:pos="4005"/>
        </w:tabs>
        <w:spacing w:after="0" w:line="240" w:lineRule="auto"/>
        <w:contextualSpacing/>
        <w:jc w:val="both"/>
        <w:rPr>
          <w:rFonts w:ascii="Arial" w:eastAsia="Times New Roman" w:hAnsi="Arial" w:cs="Arial"/>
          <w:noProof/>
          <w:lang w:val="lt-LT"/>
        </w:rPr>
      </w:pPr>
      <w:r w:rsidRPr="00637E35">
        <w:rPr>
          <w:rFonts w:ascii="Arial" w:hAnsi="Arial" w:cs="Arial"/>
          <w:lang w:val="lt-LT"/>
        </w:rPr>
        <w:t>Patikslint</w:t>
      </w:r>
      <w:r w:rsidR="005B03F7" w:rsidRPr="00637E35">
        <w:rPr>
          <w:rFonts w:ascii="Arial" w:hAnsi="Arial" w:cs="Arial"/>
          <w:lang w:val="lt-LT"/>
        </w:rPr>
        <w:t xml:space="preserve">as </w:t>
      </w:r>
      <w:r w:rsidRPr="00637E35">
        <w:rPr>
          <w:rFonts w:ascii="Arial" w:hAnsi="Arial" w:cs="Arial"/>
          <w:lang w:val="lt-LT"/>
        </w:rPr>
        <w:t>darbų kiekių žiniaraš</w:t>
      </w:r>
      <w:r w:rsidR="005B03F7" w:rsidRPr="00637E35">
        <w:rPr>
          <w:rFonts w:ascii="Arial" w:hAnsi="Arial" w:cs="Arial"/>
          <w:lang w:val="lt-LT"/>
        </w:rPr>
        <w:t>tis</w:t>
      </w:r>
      <w:r w:rsidRPr="00637E35">
        <w:rPr>
          <w:rFonts w:ascii="Arial" w:hAnsi="Arial" w:cs="Arial"/>
          <w:lang w:val="lt-LT"/>
        </w:rPr>
        <w:t xml:space="preserve"> (aktuali redakcija).</w:t>
      </w:r>
    </w:p>
    <w:p w14:paraId="147D9479" w14:textId="107F522B" w:rsidR="00194AB3" w:rsidRPr="004344D7" w:rsidRDefault="00194AB3" w:rsidP="00194AB3">
      <w:pPr>
        <w:tabs>
          <w:tab w:val="left" w:pos="4005"/>
        </w:tabs>
        <w:spacing w:after="0" w:line="240" w:lineRule="auto"/>
        <w:ind w:left="1211"/>
        <w:contextualSpacing/>
        <w:jc w:val="both"/>
        <w:rPr>
          <w:rFonts w:ascii="Arial" w:eastAsia="Times New Roman" w:hAnsi="Arial" w:cs="Arial"/>
          <w:noProof/>
          <w:lang w:val="lt-LT"/>
        </w:rPr>
      </w:pPr>
    </w:p>
    <w:p w14:paraId="63C80688" w14:textId="0BAF6E0B" w:rsidR="00120CFE" w:rsidRPr="004344D7" w:rsidRDefault="00120CFE" w:rsidP="00120CFE">
      <w:pPr>
        <w:tabs>
          <w:tab w:val="left" w:pos="284"/>
        </w:tabs>
        <w:jc w:val="both"/>
        <w:rPr>
          <w:rFonts w:ascii="Arial" w:hAnsi="Arial" w:cs="Arial"/>
          <w:lang w:val="lt-LT"/>
        </w:rPr>
      </w:pPr>
    </w:p>
    <w:p w14:paraId="216D6258" w14:textId="7C628948" w:rsidR="00120CFE" w:rsidRPr="004344D7" w:rsidRDefault="00120CFE" w:rsidP="00120CFE">
      <w:pPr>
        <w:tabs>
          <w:tab w:val="left" w:pos="284"/>
        </w:tabs>
        <w:jc w:val="both"/>
        <w:rPr>
          <w:rFonts w:ascii="Arial" w:hAnsi="Arial" w:cs="Arial"/>
          <w:lang w:val="lt-LT"/>
        </w:rPr>
      </w:pPr>
    </w:p>
    <w:p w14:paraId="6B397BA6" w14:textId="1749901C" w:rsidR="00120CFE" w:rsidRPr="004344D7" w:rsidRDefault="00120CFE" w:rsidP="00120CFE">
      <w:pPr>
        <w:tabs>
          <w:tab w:val="left" w:pos="284"/>
        </w:tabs>
        <w:jc w:val="both"/>
        <w:rPr>
          <w:rFonts w:ascii="Arial" w:hAnsi="Arial" w:cs="Arial"/>
          <w:lang w:val="lt-LT"/>
        </w:rPr>
      </w:pPr>
    </w:p>
    <w:p w14:paraId="7C2A3EEF" w14:textId="7BBD62F0" w:rsidR="00120CFE" w:rsidRPr="004344D7" w:rsidRDefault="00120CFE" w:rsidP="00120CFE">
      <w:pPr>
        <w:tabs>
          <w:tab w:val="left" w:pos="284"/>
        </w:tabs>
        <w:jc w:val="both"/>
        <w:rPr>
          <w:rFonts w:ascii="Arial" w:hAnsi="Arial" w:cs="Arial"/>
          <w:lang w:val="lt-LT"/>
        </w:rPr>
      </w:pPr>
    </w:p>
    <w:p w14:paraId="2B8984CE" w14:textId="55B890CD" w:rsidR="00120CFE" w:rsidRPr="004344D7" w:rsidRDefault="00120CFE" w:rsidP="00120CFE">
      <w:pPr>
        <w:tabs>
          <w:tab w:val="left" w:pos="284"/>
        </w:tabs>
        <w:jc w:val="both"/>
        <w:rPr>
          <w:rFonts w:ascii="Arial" w:hAnsi="Arial" w:cs="Arial"/>
          <w:lang w:val="lt-LT"/>
        </w:rPr>
      </w:pPr>
    </w:p>
    <w:p w14:paraId="2497EAA1" w14:textId="7310FA60" w:rsidR="00120CFE" w:rsidRPr="004344D7" w:rsidRDefault="00120CFE" w:rsidP="00120CFE">
      <w:pPr>
        <w:tabs>
          <w:tab w:val="left" w:pos="284"/>
        </w:tabs>
        <w:jc w:val="both"/>
        <w:rPr>
          <w:rFonts w:ascii="Arial" w:hAnsi="Arial" w:cs="Arial"/>
          <w:lang w:val="lt-LT"/>
        </w:rPr>
      </w:pPr>
    </w:p>
    <w:p w14:paraId="6D62378C" w14:textId="6BF9EDAB" w:rsidR="00120CFE" w:rsidRPr="004344D7" w:rsidRDefault="00120CFE" w:rsidP="00120CFE">
      <w:pPr>
        <w:tabs>
          <w:tab w:val="left" w:pos="284"/>
        </w:tabs>
        <w:jc w:val="both"/>
        <w:rPr>
          <w:rFonts w:ascii="Arial" w:hAnsi="Arial" w:cs="Arial"/>
          <w:lang w:val="lt-LT"/>
        </w:rPr>
      </w:pPr>
    </w:p>
    <w:p w14:paraId="6E1FA40B" w14:textId="4EE51BA1" w:rsidR="00120CFE" w:rsidRPr="004344D7" w:rsidRDefault="00120CFE" w:rsidP="00120CFE">
      <w:pPr>
        <w:tabs>
          <w:tab w:val="left" w:pos="284"/>
        </w:tabs>
        <w:jc w:val="both"/>
        <w:rPr>
          <w:rFonts w:ascii="Arial" w:hAnsi="Arial" w:cs="Arial"/>
          <w:lang w:val="lt-LT"/>
        </w:rPr>
      </w:pPr>
    </w:p>
    <w:p w14:paraId="7432C846" w14:textId="77777777" w:rsidR="004140C2" w:rsidRPr="004344D7" w:rsidRDefault="004140C2" w:rsidP="00120CFE">
      <w:pPr>
        <w:tabs>
          <w:tab w:val="left" w:pos="284"/>
        </w:tabs>
        <w:jc w:val="both"/>
        <w:rPr>
          <w:rFonts w:ascii="Arial" w:hAnsi="Arial" w:cs="Arial"/>
          <w:lang w:val="lt-LT"/>
        </w:rPr>
        <w:sectPr w:rsidR="004140C2" w:rsidRPr="004344D7">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708" w:footer="708" w:gutter="0"/>
          <w:cols w:space="708"/>
          <w:docGrid w:linePitch="360"/>
        </w:sectPr>
      </w:pPr>
    </w:p>
    <w:p w14:paraId="7ECECDC1" w14:textId="7D45E517" w:rsidR="00120CFE" w:rsidRPr="004344D7" w:rsidRDefault="00120CFE" w:rsidP="00120CFE">
      <w:pPr>
        <w:tabs>
          <w:tab w:val="left" w:pos="284"/>
        </w:tabs>
        <w:jc w:val="both"/>
        <w:rPr>
          <w:rFonts w:ascii="Arial" w:hAnsi="Arial" w:cs="Arial"/>
          <w:lang w:val="lt-LT"/>
        </w:rPr>
      </w:pPr>
    </w:p>
    <w:p w14:paraId="7D729432" w14:textId="433CC20F" w:rsidR="004140C2" w:rsidRPr="00A863CE" w:rsidRDefault="004140C2" w:rsidP="004140C2">
      <w:pPr>
        <w:tabs>
          <w:tab w:val="left" w:pos="284"/>
        </w:tabs>
        <w:jc w:val="right"/>
        <w:rPr>
          <w:rFonts w:ascii="Arial" w:hAnsi="Arial" w:cs="Arial"/>
          <w:lang w:val="lt-LT"/>
        </w:rPr>
      </w:pPr>
      <w:r w:rsidRPr="00A863CE">
        <w:rPr>
          <w:rFonts w:ascii="Arial" w:hAnsi="Arial" w:cs="Arial"/>
          <w:lang w:val="lt-LT"/>
        </w:rPr>
        <w:t>Priedas Nr. 1</w:t>
      </w:r>
    </w:p>
    <w:p w14:paraId="5020069A" w14:textId="56B06065" w:rsidR="003512B4" w:rsidRPr="00A863CE" w:rsidRDefault="003512B4" w:rsidP="003512B4">
      <w:pPr>
        <w:spacing w:after="0" w:line="240" w:lineRule="auto"/>
        <w:jc w:val="both"/>
        <w:rPr>
          <w:rFonts w:ascii="Arial" w:hAnsi="Arial" w:cs="Arial"/>
          <w:b/>
          <w:bCs/>
          <w:lang w:val="lt-LT"/>
        </w:rPr>
      </w:pPr>
      <w:r w:rsidRPr="00A863CE">
        <w:rPr>
          <w:rFonts w:ascii="Arial" w:hAnsi="Arial" w:cs="Arial"/>
          <w:b/>
          <w:bCs/>
          <w:lang w:val="lt-LT"/>
        </w:rPr>
        <w:t xml:space="preserve">Nr. 15561 </w:t>
      </w:r>
      <w:r w:rsidRPr="00A863CE">
        <w:rPr>
          <w:rFonts w:ascii="Arial" w:eastAsia="TimesNewRomanPSMT" w:hAnsi="Arial" w:cs="Arial"/>
          <w:b/>
          <w:bCs/>
          <w:lang w:val="lt-LT"/>
        </w:rPr>
        <w:t xml:space="preserve">projekto „Triukšmo mažinimo priemonių įrengimas Kretingos rajono savivaldybėje Kretingos geležinkelio stotyje“ </w:t>
      </w:r>
      <w:r w:rsidRPr="00A863CE">
        <w:rPr>
          <w:rFonts w:ascii="Arial" w:hAnsi="Arial" w:cs="Arial"/>
          <w:b/>
          <w:bCs/>
          <w:lang w:val="lt-LT"/>
        </w:rPr>
        <w:t>rangos darbų pirkimo, atliekamas dinaminės pirkimo sistemos pagrindu Nr. 14224(II kategorija) (Pirkimo sąlygų paaiškinimų/patikslinimų suvestinė</w:t>
      </w:r>
    </w:p>
    <w:p w14:paraId="2E464117" w14:textId="77777777" w:rsidR="004140C2" w:rsidRPr="00A863CE" w:rsidRDefault="004140C2" w:rsidP="004140C2">
      <w:pPr>
        <w:spacing w:after="0" w:line="240" w:lineRule="auto"/>
        <w:jc w:val="both"/>
        <w:rPr>
          <w:rFonts w:ascii="Arial" w:eastAsia="Times New Roman" w:hAnsi="Arial" w:cs="Arial"/>
          <w:b/>
          <w:lang w:val="lt-LT"/>
        </w:rPr>
      </w:pPr>
    </w:p>
    <w:p w14:paraId="091586E4" w14:textId="77777777" w:rsidR="004140C2" w:rsidRPr="00A863CE" w:rsidRDefault="004140C2" w:rsidP="004140C2">
      <w:pPr>
        <w:spacing w:after="0" w:line="240" w:lineRule="auto"/>
        <w:jc w:val="both"/>
        <w:rPr>
          <w:rFonts w:ascii="Arial" w:eastAsia="Times New Roman" w:hAnsi="Arial" w:cs="Arial"/>
          <w:b/>
          <w:lang w:val="lt-LT"/>
        </w:rPr>
      </w:pPr>
    </w:p>
    <w:p w14:paraId="19E47B73" w14:textId="0B1C42DE" w:rsidR="004140C2" w:rsidRPr="00A863CE" w:rsidRDefault="004140C2" w:rsidP="004140C2">
      <w:pPr>
        <w:spacing w:after="0" w:line="240" w:lineRule="auto"/>
        <w:jc w:val="both"/>
        <w:rPr>
          <w:rFonts w:ascii="Arial" w:eastAsia="Times New Roman" w:hAnsi="Arial" w:cs="Arial"/>
          <w:b/>
          <w:lang w:val="lt-LT"/>
        </w:rPr>
      </w:pPr>
      <w:r w:rsidRPr="00A863CE">
        <w:rPr>
          <w:rFonts w:ascii="Arial" w:eastAsia="Times New Roman" w:hAnsi="Arial" w:cs="Arial"/>
          <w:b/>
          <w:lang w:val="lt-LT"/>
        </w:rPr>
        <w:t>1 lentelė. Pirkimo sąlygų paaiškinimai/patikslinimai</w:t>
      </w:r>
    </w:p>
    <w:p w14:paraId="563DF858" w14:textId="226D1C91" w:rsidR="00E92C24" w:rsidRPr="00A863CE" w:rsidRDefault="00E92C24" w:rsidP="004140C2">
      <w:pPr>
        <w:spacing w:after="0" w:line="240" w:lineRule="auto"/>
        <w:jc w:val="both"/>
        <w:rPr>
          <w:rFonts w:ascii="Arial" w:eastAsia="Times New Roman" w:hAnsi="Arial" w:cs="Arial"/>
          <w:b/>
          <w:lang w:val="lt-LT"/>
        </w:rPr>
      </w:pPr>
    </w:p>
    <w:p w14:paraId="6D609B1B" w14:textId="77777777" w:rsidR="004140C2" w:rsidRPr="00A863CE" w:rsidRDefault="004140C2" w:rsidP="004140C2">
      <w:pPr>
        <w:spacing w:after="0" w:line="240" w:lineRule="auto"/>
        <w:jc w:val="both"/>
        <w:rPr>
          <w:rFonts w:ascii="Arial" w:eastAsia="Times New Roman" w:hAnsi="Arial" w:cs="Arial"/>
          <w:b/>
          <w:lang w:val="lt-LT"/>
        </w:rPr>
      </w:pPr>
    </w:p>
    <w:p w14:paraId="2C38B70A" w14:textId="6851D212" w:rsidR="004140C2" w:rsidRPr="00A863CE" w:rsidRDefault="004140C2" w:rsidP="004140C2">
      <w:pPr>
        <w:tabs>
          <w:tab w:val="left" w:pos="284"/>
        </w:tabs>
        <w:jc w:val="both"/>
        <w:rPr>
          <w:rFonts w:ascii="Arial" w:hAnsi="Arial" w:cs="Arial"/>
          <w:i/>
          <w:iCs/>
          <w:lang w:val="lt-LT"/>
        </w:rPr>
      </w:pPr>
      <w:r w:rsidRPr="00A863CE">
        <w:rPr>
          <w:rFonts w:ascii="Arial" w:eastAsia="Times New Roman" w:hAnsi="Arial" w:cs="Arial"/>
          <w:b/>
          <w:lang w:val="lt-LT"/>
        </w:rPr>
        <w:t>*</w:t>
      </w:r>
      <w:r w:rsidRPr="00A863CE">
        <w:rPr>
          <w:rFonts w:ascii="Arial" w:hAnsi="Arial" w:cs="Arial"/>
          <w:lang w:val="lt-LT"/>
        </w:rPr>
        <w:t xml:space="preserve">Suinteresuoto (-ų) tiekėjo (-ų) prašymo (-ų) paaiškinti / patikslinti Pirkimo dokumentus tekstas neredaguotas. </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514"/>
        <w:gridCol w:w="1624"/>
        <w:gridCol w:w="1211"/>
        <w:gridCol w:w="5236"/>
        <w:gridCol w:w="4074"/>
      </w:tblGrid>
      <w:tr w:rsidR="009C409C" w:rsidRPr="00A863CE" w14:paraId="08A03E9C" w14:textId="77777777" w:rsidTr="1EB94C0B">
        <w:trPr>
          <w:tblHeader/>
        </w:trPr>
        <w:tc>
          <w:tcPr>
            <w:tcW w:w="949" w:type="dxa"/>
            <w:tcBorders>
              <w:top w:val="single" w:sz="4" w:space="0" w:color="auto"/>
              <w:left w:val="single" w:sz="4" w:space="0" w:color="auto"/>
              <w:bottom w:val="single" w:sz="4" w:space="0" w:color="auto"/>
              <w:right w:val="single" w:sz="4" w:space="0" w:color="auto"/>
            </w:tcBorders>
            <w:hideMark/>
          </w:tcPr>
          <w:p w14:paraId="0C8BCF73" w14:textId="77777777" w:rsidR="00AD6B07" w:rsidRPr="00A863CE" w:rsidRDefault="00AD6B07" w:rsidP="00887CA8">
            <w:pPr>
              <w:spacing w:after="0" w:line="240" w:lineRule="auto"/>
              <w:jc w:val="both"/>
              <w:outlineLvl w:val="0"/>
              <w:rPr>
                <w:rFonts w:ascii="Arial" w:hAnsi="Arial" w:cs="Arial"/>
                <w:lang w:val="lt-LT"/>
              </w:rPr>
            </w:pPr>
            <w:r w:rsidRPr="00A863CE">
              <w:rPr>
                <w:rFonts w:ascii="Arial" w:eastAsia="Times New Roman" w:hAnsi="Arial" w:cs="Arial"/>
                <w:b/>
                <w:lang w:val="lt-LT"/>
              </w:rPr>
              <w:t>Eil. Nr.</w:t>
            </w:r>
          </w:p>
        </w:tc>
        <w:tc>
          <w:tcPr>
            <w:tcW w:w="1514" w:type="dxa"/>
            <w:tcBorders>
              <w:top w:val="single" w:sz="4" w:space="0" w:color="auto"/>
              <w:left w:val="single" w:sz="4" w:space="0" w:color="auto"/>
              <w:bottom w:val="single" w:sz="4" w:space="0" w:color="auto"/>
              <w:right w:val="single" w:sz="4" w:space="0" w:color="auto"/>
            </w:tcBorders>
            <w:hideMark/>
          </w:tcPr>
          <w:p w14:paraId="6AA21DE8" w14:textId="77777777" w:rsidR="00AD6B07" w:rsidRPr="00A863CE" w:rsidRDefault="00AD6B07" w:rsidP="00887CA8">
            <w:pPr>
              <w:spacing w:after="0" w:line="240" w:lineRule="auto"/>
              <w:jc w:val="both"/>
              <w:rPr>
                <w:rFonts w:ascii="Arial" w:eastAsia="Times New Roman" w:hAnsi="Arial" w:cs="Arial"/>
                <w:b/>
                <w:lang w:val="lt-LT"/>
              </w:rPr>
            </w:pPr>
            <w:r w:rsidRPr="00A863CE">
              <w:rPr>
                <w:rFonts w:ascii="Arial" w:eastAsia="Times New Roman" w:hAnsi="Arial" w:cs="Arial"/>
                <w:b/>
                <w:lang w:val="lt-LT"/>
              </w:rPr>
              <w:t>Paaiškinimo data</w:t>
            </w:r>
          </w:p>
        </w:tc>
        <w:tc>
          <w:tcPr>
            <w:tcW w:w="1624" w:type="dxa"/>
            <w:tcBorders>
              <w:top w:val="single" w:sz="4" w:space="0" w:color="auto"/>
              <w:left w:val="single" w:sz="4" w:space="0" w:color="auto"/>
              <w:bottom w:val="single" w:sz="4" w:space="0" w:color="auto"/>
              <w:right w:val="single" w:sz="4" w:space="0" w:color="auto"/>
            </w:tcBorders>
            <w:hideMark/>
          </w:tcPr>
          <w:p w14:paraId="686230C9" w14:textId="0F129F1C" w:rsidR="00AD6B07" w:rsidRPr="00A863CE" w:rsidRDefault="007A05B0" w:rsidP="00887CA8">
            <w:pPr>
              <w:spacing w:after="0" w:line="240" w:lineRule="auto"/>
              <w:jc w:val="both"/>
              <w:rPr>
                <w:rFonts w:ascii="Arial" w:eastAsia="Times New Roman" w:hAnsi="Arial" w:cs="Arial"/>
                <w:b/>
                <w:lang w:val="lt-LT"/>
              </w:rPr>
            </w:pPr>
            <w:r w:rsidRPr="00A863CE">
              <w:rPr>
                <w:rFonts w:ascii="Arial" w:eastAsia="Times New Roman" w:hAnsi="Arial" w:cs="Arial"/>
                <w:b/>
                <w:lang w:val="lt-LT"/>
              </w:rPr>
              <w:t>Pirkimo sąlygų dokumentas</w:t>
            </w:r>
          </w:p>
        </w:tc>
        <w:tc>
          <w:tcPr>
            <w:tcW w:w="1211" w:type="dxa"/>
            <w:tcBorders>
              <w:top w:val="single" w:sz="4" w:space="0" w:color="auto"/>
              <w:left w:val="single" w:sz="4" w:space="0" w:color="auto"/>
              <w:bottom w:val="single" w:sz="4" w:space="0" w:color="auto"/>
              <w:right w:val="single" w:sz="4" w:space="0" w:color="auto"/>
            </w:tcBorders>
            <w:hideMark/>
          </w:tcPr>
          <w:p w14:paraId="19F67141" w14:textId="070D840B" w:rsidR="00AD6B07" w:rsidRPr="00A863CE" w:rsidRDefault="007A05B0" w:rsidP="00887CA8">
            <w:pPr>
              <w:spacing w:after="0" w:line="240" w:lineRule="auto"/>
              <w:jc w:val="both"/>
              <w:rPr>
                <w:rFonts w:ascii="Arial" w:eastAsia="Times New Roman" w:hAnsi="Arial" w:cs="Arial"/>
                <w:b/>
                <w:lang w:val="lt-LT"/>
              </w:rPr>
            </w:pPr>
            <w:r w:rsidRPr="00A863CE">
              <w:rPr>
                <w:rFonts w:ascii="Arial" w:eastAsia="Times New Roman" w:hAnsi="Arial" w:cs="Arial"/>
                <w:b/>
                <w:lang w:val="lt-LT"/>
              </w:rPr>
              <w:t>Pirkimo sąlygų punktas</w:t>
            </w:r>
          </w:p>
        </w:tc>
        <w:tc>
          <w:tcPr>
            <w:tcW w:w="5236" w:type="dxa"/>
            <w:tcBorders>
              <w:top w:val="single" w:sz="4" w:space="0" w:color="auto"/>
              <w:left w:val="single" w:sz="4" w:space="0" w:color="auto"/>
              <w:bottom w:val="single" w:sz="4" w:space="0" w:color="auto"/>
              <w:right w:val="single" w:sz="4" w:space="0" w:color="auto"/>
            </w:tcBorders>
            <w:vAlign w:val="center"/>
            <w:hideMark/>
          </w:tcPr>
          <w:p w14:paraId="1E63831D" w14:textId="0F4024F0" w:rsidR="00AD6B07" w:rsidRPr="00A863CE" w:rsidRDefault="007A05B0" w:rsidP="00887CA8">
            <w:pPr>
              <w:spacing w:after="0" w:line="240" w:lineRule="auto"/>
              <w:jc w:val="both"/>
              <w:rPr>
                <w:rFonts w:ascii="Arial" w:eastAsia="Times New Roman" w:hAnsi="Arial" w:cs="Arial"/>
                <w:lang w:val="lt-LT"/>
              </w:rPr>
            </w:pPr>
            <w:r w:rsidRPr="00A863CE">
              <w:rPr>
                <w:rFonts w:ascii="Arial" w:eastAsia="Times New Roman" w:hAnsi="Arial" w:cs="Arial"/>
                <w:b/>
                <w:lang w:val="lt-LT"/>
              </w:rPr>
              <w:t>Prašymas*</w:t>
            </w:r>
          </w:p>
        </w:tc>
        <w:tc>
          <w:tcPr>
            <w:tcW w:w="4074" w:type="dxa"/>
            <w:tcBorders>
              <w:top w:val="single" w:sz="4" w:space="0" w:color="auto"/>
              <w:left w:val="single" w:sz="4" w:space="0" w:color="auto"/>
              <w:bottom w:val="single" w:sz="4" w:space="0" w:color="auto"/>
              <w:right w:val="single" w:sz="4" w:space="0" w:color="auto"/>
            </w:tcBorders>
            <w:vAlign w:val="center"/>
            <w:hideMark/>
          </w:tcPr>
          <w:p w14:paraId="6AA9A15C" w14:textId="77777777" w:rsidR="00AD6B07" w:rsidRPr="00A863CE" w:rsidRDefault="00AD6B07" w:rsidP="00887CA8">
            <w:pPr>
              <w:tabs>
                <w:tab w:val="left" w:pos="4005"/>
              </w:tabs>
              <w:spacing w:after="0" w:line="240" w:lineRule="auto"/>
              <w:jc w:val="both"/>
              <w:rPr>
                <w:rFonts w:ascii="Arial" w:eastAsia="Times New Roman" w:hAnsi="Arial" w:cs="Arial"/>
                <w:lang w:val="lt-LT"/>
              </w:rPr>
            </w:pPr>
            <w:r w:rsidRPr="00A863CE">
              <w:rPr>
                <w:rFonts w:ascii="Arial" w:eastAsia="Times New Roman" w:hAnsi="Arial" w:cs="Arial"/>
                <w:b/>
                <w:lang w:val="lt-LT"/>
              </w:rPr>
              <w:t>Atsakymas</w:t>
            </w:r>
          </w:p>
        </w:tc>
      </w:tr>
      <w:tr w:rsidR="009C409C" w:rsidRPr="00C659BA" w14:paraId="48AA9C1E"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14E106D0" w14:textId="14CE514F" w:rsidR="004C105C" w:rsidRPr="009169B9" w:rsidRDefault="004C105C" w:rsidP="004C105C">
            <w:pPr>
              <w:pStyle w:val="ListParagraph"/>
              <w:spacing w:after="0" w:line="240" w:lineRule="auto"/>
              <w:ind w:left="0"/>
              <w:jc w:val="both"/>
              <w:outlineLvl w:val="0"/>
              <w:rPr>
                <w:rFonts w:ascii="Arial" w:hAnsi="Arial" w:cs="Arial"/>
                <w:lang w:val="en-US"/>
              </w:rPr>
            </w:pPr>
            <w:r>
              <w:rPr>
                <w:rFonts w:ascii="Arial" w:hAnsi="Arial" w:cs="Arial"/>
                <w:lang w:val="en-US"/>
              </w:rPr>
              <w:t>17.</w:t>
            </w:r>
          </w:p>
        </w:tc>
        <w:tc>
          <w:tcPr>
            <w:tcW w:w="1514" w:type="dxa"/>
            <w:tcBorders>
              <w:top w:val="single" w:sz="4" w:space="0" w:color="auto"/>
              <w:left w:val="single" w:sz="4" w:space="0" w:color="auto"/>
              <w:bottom w:val="single" w:sz="4" w:space="0" w:color="auto"/>
              <w:right w:val="single" w:sz="4" w:space="0" w:color="auto"/>
            </w:tcBorders>
          </w:tcPr>
          <w:p w14:paraId="17CF13B6" w14:textId="56984DBF" w:rsidR="004C105C" w:rsidRPr="00A863CE" w:rsidRDefault="004C105C" w:rsidP="004C105C">
            <w:pPr>
              <w:spacing w:after="0" w:line="240" w:lineRule="auto"/>
              <w:jc w:val="both"/>
              <w:rPr>
                <w:rFonts w:ascii="Arial" w:hAnsi="Arial" w:cs="Arial"/>
                <w:b/>
                <w:bCs/>
                <w:lang w:val="lt-LT"/>
              </w:rPr>
            </w:pPr>
            <w:r w:rsidRPr="00EE6E95">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E33DECB" w14:textId="2D12A59E" w:rsidR="004C105C" w:rsidRPr="00A863CE" w:rsidRDefault="004C105C" w:rsidP="004C105C">
            <w:pPr>
              <w:spacing w:after="0" w:line="240" w:lineRule="auto"/>
              <w:jc w:val="both"/>
              <w:rPr>
                <w:rFonts w:ascii="Arial" w:hAnsi="Arial" w:cs="Arial"/>
                <w:b/>
                <w:bCs/>
                <w:lang w:val="lt-LT"/>
              </w:rPr>
            </w:pPr>
            <w:r w:rsidRPr="00A441B0">
              <w:rPr>
                <w:rFonts w:ascii="Arial" w:hAnsi="Arial" w:cs="Arial"/>
                <w:b/>
                <w:bCs/>
                <w:lang w:val="lt-LT"/>
              </w:rPr>
              <w:t xml:space="preserve">Darbų kiekių žiniaraščiai </w:t>
            </w:r>
          </w:p>
        </w:tc>
        <w:tc>
          <w:tcPr>
            <w:tcW w:w="1211" w:type="dxa"/>
            <w:tcBorders>
              <w:top w:val="single" w:sz="4" w:space="0" w:color="auto"/>
              <w:left w:val="single" w:sz="4" w:space="0" w:color="auto"/>
              <w:bottom w:val="single" w:sz="4" w:space="0" w:color="auto"/>
              <w:right w:val="single" w:sz="4" w:space="0" w:color="auto"/>
            </w:tcBorders>
          </w:tcPr>
          <w:p w14:paraId="26F6FBFF" w14:textId="020B7270" w:rsidR="004C105C" w:rsidRPr="00A863CE" w:rsidRDefault="004C105C" w:rsidP="004C105C">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6C2E2EFD" w14:textId="77777777" w:rsidR="004C105C" w:rsidRPr="00A863CE" w:rsidRDefault="004C105C" w:rsidP="004C105C">
            <w:pPr>
              <w:spacing w:before="100" w:beforeAutospacing="1" w:after="100" w:afterAutospacing="1" w:line="240" w:lineRule="auto"/>
              <w:jc w:val="both"/>
              <w:rPr>
                <w:rFonts w:ascii="Arial" w:eastAsia="Times New Roman" w:hAnsi="Arial" w:cs="Arial"/>
                <w:lang w:val="lt-LT" w:eastAsia="lt-LT"/>
              </w:rPr>
            </w:pPr>
            <w:r w:rsidRPr="00A863CE">
              <w:rPr>
                <w:rFonts w:ascii="Arial" w:eastAsia="Times New Roman" w:hAnsi="Arial" w:cs="Arial"/>
                <w:lang w:val="lt-LT" w:eastAsia="lt-LT"/>
              </w:rPr>
              <w:t>Jeigu žiniaraščiuose nenumatyti darbai, kurie yra atvaizduojami projekto brėžiniuose. Ar tokie darbai bus papildomi, už kuriuos Tiekėjas gali reikalauti papildomo finansavimo?</w:t>
            </w:r>
          </w:p>
          <w:p w14:paraId="42CD9972" w14:textId="77777777" w:rsidR="004C105C" w:rsidRPr="00A863CE" w:rsidRDefault="004C105C" w:rsidP="004C105C">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p>
        </w:tc>
        <w:tc>
          <w:tcPr>
            <w:tcW w:w="4074" w:type="dxa"/>
          </w:tcPr>
          <w:p w14:paraId="648475DD" w14:textId="6214E23A" w:rsidR="004C105C" w:rsidRPr="00A863CE" w:rsidRDefault="004C105C" w:rsidP="004C105C">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Siekiant išvengti abejonių, visi darbai, paslaugos, </w:t>
            </w:r>
            <w:r w:rsidR="252E14AD" w:rsidRPr="2534A457">
              <w:rPr>
                <w:rFonts w:ascii="Arial" w:eastAsia="Arial" w:hAnsi="Arial" w:cs="Arial"/>
                <w:sz w:val="22"/>
                <w:szCs w:val="22"/>
                <w:lang w:val="lt-LT"/>
              </w:rPr>
              <w:t>p</w:t>
            </w:r>
            <w:r w:rsidRPr="00A863CE">
              <w:rPr>
                <w:rFonts w:ascii="Arial" w:eastAsia="Arial" w:hAnsi="Arial" w:cs="Arial"/>
                <w:sz w:val="22"/>
                <w:szCs w:val="22"/>
                <w:lang w:val="lt-LT"/>
              </w:rPr>
              <w:t xml:space="preserve">rekės, dokumentai ir bet kokie kiti veiksmai ar jų rezultatai, kurie nėra atskirai išskirti </w:t>
            </w:r>
            <w:r w:rsidR="6EA73530" w:rsidRPr="2534A457">
              <w:rPr>
                <w:rFonts w:ascii="Arial" w:eastAsia="Arial" w:hAnsi="Arial" w:cs="Arial"/>
                <w:sz w:val="22"/>
                <w:szCs w:val="22"/>
                <w:lang w:val="lt-LT"/>
              </w:rPr>
              <w:t>DKŽ</w:t>
            </w:r>
            <w:r w:rsidRPr="00A863CE">
              <w:rPr>
                <w:rFonts w:ascii="Arial" w:eastAsia="Arial" w:hAnsi="Arial" w:cs="Arial"/>
                <w:sz w:val="22"/>
                <w:szCs w:val="22"/>
                <w:lang w:val="lt-LT"/>
              </w:rPr>
              <w:t xml:space="preserve">, tačiau savo esme yra būtini Darbams vykdyti, užbaigti, taip pat būtini defektams ištaisyti, yra laikomi įtrauktais į susijusias </w:t>
            </w:r>
            <w:r w:rsidR="4B91B4CA" w:rsidRPr="2534A457">
              <w:rPr>
                <w:rFonts w:ascii="Arial" w:eastAsia="Arial" w:hAnsi="Arial" w:cs="Arial"/>
                <w:sz w:val="22"/>
                <w:szCs w:val="22"/>
                <w:lang w:val="lt-LT"/>
              </w:rPr>
              <w:t xml:space="preserve">DKŽ </w:t>
            </w:r>
            <w:r w:rsidRPr="00A863CE">
              <w:rPr>
                <w:rFonts w:ascii="Arial" w:eastAsia="Arial" w:hAnsi="Arial" w:cs="Arial"/>
                <w:sz w:val="22"/>
                <w:szCs w:val="22"/>
                <w:lang w:val="lt-LT"/>
              </w:rPr>
              <w:t xml:space="preserve">eilutes, įskaitant jų kainą, išskyrus atvejus, kai aiškiai Sutartyje nurodytais atvejais tam tikri dalykai sudaro papildomus darbus už kuriuos </w:t>
            </w:r>
            <w:r w:rsidR="14615780" w:rsidRPr="2534A457">
              <w:rPr>
                <w:rFonts w:ascii="Arial" w:eastAsia="Arial" w:hAnsi="Arial" w:cs="Arial"/>
                <w:sz w:val="22"/>
                <w:szCs w:val="22"/>
                <w:lang w:val="lt-LT"/>
              </w:rPr>
              <w:t>r</w:t>
            </w:r>
            <w:r w:rsidRPr="00A863CE">
              <w:rPr>
                <w:rFonts w:ascii="Arial" w:eastAsia="Arial" w:hAnsi="Arial" w:cs="Arial"/>
                <w:sz w:val="22"/>
                <w:szCs w:val="22"/>
                <w:lang w:val="lt-LT"/>
              </w:rPr>
              <w:t xml:space="preserve">angovui apmokama papildomai Sutartyje numatytomis sąlygomis, tvarka ir apimtimi. Pirkime yra pateikti sustambinti darbų kiekių ir medžiagų žiniaraščiai. Techniniame projekte yra detalesni darbų kiekių ir medžiagų </w:t>
            </w:r>
            <w:r w:rsidRPr="00A863CE">
              <w:rPr>
                <w:rFonts w:ascii="Arial" w:eastAsia="Arial" w:hAnsi="Arial" w:cs="Arial"/>
                <w:sz w:val="22"/>
                <w:szCs w:val="22"/>
                <w:lang w:val="lt-LT"/>
              </w:rPr>
              <w:lastRenderedPageBreak/>
              <w:t>žiniaraščiai, tačiau paminėtina, kad vadovaujantis techninės specifikacijos 3.2.5. punktu: “Darbo projekto rengimo metu turi būti parengti detalūs, įkainuoti darbų kiekių ir medžiagų žiniaraščiai papildantys ir detalizuojantys konkurso metu pateiktus žiniaraščius bei suderinti su Inžinieriumi ir Užsakovu.”</w:t>
            </w:r>
          </w:p>
        </w:tc>
      </w:tr>
      <w:tr w:rsidR="009C409C" w:rsidRPr="00C659BA" w14:paraId="650B2522"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5433F5E7" w14:textId="794F17B1" w:rsidR="00425F71" w:rsidRPr="00A863CE" w:rsidRDefault="00A02BE7" w:rsidP="00A02BE7">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18.</w:t>
            </w:r>
          </w:p>
        </w:tc>
        <w:tc>
          <w:tcPr>
            <w:tcW w:w="1514" w:type="dxa"/>
            <w:tcBorders>
              <w:top w:val="single" w:sz="4" w:space="0" w:color="auto"/>
              <w:left w:val="single" w:sz="4" w:space="0" w:color="auto"/>
              <w:bottom w:val="single" w:sz="4" w:space="0" w:color="auto"/>
              <w:right w:val="single" w:sz="4" w:space="0" w:color="auto"/>
            </w:tcBorders>
          </w:tcPr>
          <w:p w14:paraId="686D71F0" w14:textId="0F815A84" w:rsidR="00425F71" w:rsidRPr="00A863CE" w:rsidRDefault="00425F71" w:rsidP="00425F71">
            <w:pPr>
              <w:spacing w:after="0" w:line="240" w:lineRule="auto"/>
              <w:jc w:val="both"/>
              <w:rPr>
                <w:rFonts w:ascii="Arial" w:hAnsi="Arial" w:cs="Arial"/>
                <w:b/>
                <w:bCs/>
                <w:lang w:val="lt-LT"/>
              </w:rPr>
            </w:pPr>
            <w:r w:rsidRPr="00EE6E95">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9B8E7EB" w14:textId="219AA150" w:rsidR="00425F71" w:rsidRPr="00A863CE" w:rsidRDefault="00A02BE7" w:rsidP="00425F71">
            <w:pPr>
              <w:spacing w:after="0" w:line="240" w:lineRule="auto"/>
              <w:jc w:val="both"/>
              <w:rPr>
                <w:rFonts w:ascii="Arial" w:hAnsi="Arial" w:cs="Arial"/>
                <w:b/>
                <w:bCs/>
                <w:lang w:val="lt-LT"/>
              </w:rPr>
            </w:pPr>
            <w:r w:rsidRPr="00A02BE7">
              <w:rPr>
                <w:rFonts w:ascii="Arial" w:hAnsi="Arial" w:cs="Arial"/>
                <w:b/>
                <w:bCs/>
                <w:lang w:val="lt-LT"/>
              </w:rPr>
              <w:t>Techninis projektas</w:t>
            </w:r>
          </w:p>
        </w:tc>
        <w:tc>
          <w:tcPr>
            <w:tcW w:w="1211" w:type="dxa"/>
            <w:tcBorders>
              <w:top w:val="single" w:sz="4" w:space="0" w:color="auto"/>
              <w:left w:val="single" w:sz="4" w:space="0" w:color="auto"/>
              <w:bottom w:val="single" w:sz="4" w:space="0" w:color="auto"/>
              <w:right w:val="single" w:sz="4" w:space="0" w:color="auto"/>
            </w:tcBorders>
          </w:tcPr>
          <w:p w14:paraId="55A5F325" w14:textId="18EE94FE" w:rsidR="00425F71" w:rsidRPr="00A863CE" w:rsidRDefault="00425F71" w:rsidP="00425F71">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5A6DA4F0" w14:textId="77777777" w:rsidR="00425F71" w:rsidRPr="00A863CE" w:rsidRDefault="00425F71" w:rsidP="00425F71">
            <w:pPr>
              <w:spacing w:before="100" w:beforeAutospacing="1" w:after="100" w:afterAutospacing="1" w:line="240" w:lineRule="auto"/>
              <w:jc w:val="both"/>
              <w:rPr>
                <w:rFonts w:ascii="Arial" w:eastAsia="Times New Roman" w:hAnsi="Arial" w:cs="Arial"/>
                <w:lang w:val="lt-LT" w:eastAsia="lt-LT"/>
              </w:rPr>
            </w:pPr>
            <w:r w:rsidRPr="00A863CE">
              <w:rPr>
                <w:rFonts w:ascii="Arial" w:eastAsia="Times New Roman" w:hAnsi="Arial" w:cs="Arial"/>
                <w:lang w:val="lt-LT" w:eastAsia="lt-LT"/>
              </w:rPr>
              <w:t>Ar darbo projekto rengimui Užsakovas suteiks techninį projektą (DWG formato), topografiją ar kitus projekto parengimui reikalingus dokumentus, kad Tiekėjas galėtų pagreitinti darbo projekto parengimo terminus?</w:t>
            </w:r>
          </w:p>
          <w:p w14:paraId="3B5D6481" w14:textId="77777777" w:rsidR="00425F71" w:rsidRPr="00A863CE" w:rsidRDefault="00425F71" w:rsidP="00425F71">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p>
        </w:tc>
        <w:tc>
          <w:tcPr>
            <w:tcW w:w="4074" w:type="dxa"/>
          </w:tcPr>
          <w:p w14:paraId="08E57020" w14:textId="77777777" w:rsidR="00425F71" w:rsidRPr="00A863CE" w:rsidRDefault="00425F71" w:rsidP="00425F71">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Užsakovas tiekėjui pateiks turimus topografijos, inžinerinių geologinių tyrimų ir kitus projektinius dokumentus, reikalingus darbo projekto parengimui (DWG formatu). </w:t>
            </w:r>
          </w:p>
        </w:tc>
      </w:tr>
      <w:tr w:rsidR="00AD5AED" w:rsidRPr="00C659BA" w14:paraId="32E48C4B"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28609666" w14:textId="1142E00D" w:rsidR="00AD5AED" w:rsidRPr="0094164E" w:rsidRDefault="0094164E" w:rsidP="0094164E">
            <w:pPr>
              <w:pStyle w:val="ListParagraph"/>
              <w:spacing w:after="0" w:line="240" w:lineRule="auto"/>
              <w:ind w:left="0"/>
              <w:jc w:val="both"/>
              <w:outlineLvl w:val="0"/>
              <w:rPr>
                <w:rFonts w:ascii="Arial" w:hAnsi="Arial" w:cs="Arial"/>
                <w:lang w:val="en-US"/>
              </w:rPr>
            </w:pPr>
            <w:r>
              <w:rPr>
                <w:rFonts w:ascii="Arial" w:hAnsi="Arial" w:cs="Arial"/>
                <w:lang w:val="en-US"/>
              </w:rPr>
              <w:t>22.</w:t>
            </w:r>
          </w:p>
        </w:tc>
        <w:tc>
          <w:tcPr>
            <w:tcW w:w="1514" w:type="dxa"/>
            <w:tcBorders>
              <w:top w:val="single" w:sz="4" w:space="0" w:color="auto"/>
              <w:left w:val="single" w:sz="4" w:space="0" w:color="auto"/>
              <w:bottom w:val="single" w:sz="4" w:space="0" w:color="auto"/>
              <w:right w:val="single" w:sz="4" w:space="0" w:color="auto"/>
            </w:tcBorders>
          </w:tcPr>
          <w:p w14:paraId="1C769FC6" w14:textId="38560A27" w:rsidR="00AD5AED" w:rsidRPr="00A863CE" w:rsidRDefault="00AD5AED" w:rsidP="00AD5AED">
            <w:pPr>
              <w:spacing w:after="0" w:line="240" w:lineRule="auto"/>
              <w:jc w:val="both"/>
              <w:rPr>
                <w:rFonts w:ascii="Arial" w:hAnsi="Arial" w:cs="Arial"/>
                <w:b/>
                <w:bCs/>
                <w:lang w:val="lt-LT"/>
              </w:rPr>
            </w:pPr>
            <w:r w:rsidRPr="00EE6E95">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0DDC24CE" w14:textId="1D322D02" w:rsidR="00AD5AED" w:rsidRPr="00A863CE" w:rsidRDefault="00AD5AED" w:rsidP="00AD5AED">
            <w:pPr>
              <w:spacing w:after="0" w:line="240" w:lineRule="auto"/>
              <w:jc w:val="both"/>
              <w:rPr>
                <w:rFonts w:ascii="Arial" w:hAnsi="Arial" w:cs="Arial"/>
                <w:b/>
                <w:bCs/>
                <w:lang w:val="lt-LT"/>
              </w:rPr>
            </w:pPr>
            <w:r w:rsidRPr="00A02BE7">
              <w:rPr>
                <w:rFonts w:ascii="Arial" w:hAnsi="Arial" w:cs="Arial"/>
                <w:b/>
                <w:bCs/>
                <w:lang w:val="lt-LT"/>
              </w:rPr>
              <w:t>Technin</w:t>
            </w:r>
            <w:r w:rsidR="0094164E">
              <w:rPr>
                <w:rFonts w:ascii="Arial" w:hAnsi="Arial" w:cs="Arial"/>
                <w:b/>
                <w:bCs/>
                <w:lang w:val="lt-LT"/>
              </w:rPr>
              <w:t>ė specifikacija</w:t>
            </w:r>
          </w:p>
        </w:tc>
        <w:tc>
          <w:tcPr>
            <w:tcW w:w="1211" w:type="dxa"/>
            <w:tcBorders>
              <w:top w:val="single" w:sz="4" w:space="0" w:color="auto"/>
              <w:left w:val="single" w:sz="4" w:space="0" w:color="auto"/>
              <w:bottom w:val="single" w:sz="4" w:space="0" w:color="auto"/>
              <w:right w:val="single" w:sz="4" w:space="0" w:color="auto"/>
            </w:tcBorders>
          </w:tcPr>
          <w:p w14:paraId="517CBD50" w14:textId="6CE91145" w:rsidR="00AD5AED" w:rsidRPr="00A863CE" w:rsidRDefault="00AD5AED" w:rsidP="00AD5AED">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39779508" w14:textId="77777777" w:rsidR="00AD5AED" w:rsidRPr="00A863CE" w:rsidRDefault="00AD5AED" w:rsidP="00AD5AE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Prašome patvirtinti, kad triukšmo užtvaros vartus, vartelius ir avarinius išėjimus bus galima įrengti iš aliuminių triukšmą absorbuojančių elementų? (manome, kad skaidrūs ir medžio drožlių akustiniai elementai vartų konstrukcijoms yra per sunkūs)</w:t>
            </w:r>
          </w:p>
        </w:tc>
        <w:tc>
          <w:tcPr>
            <w:tcW w:w="4074" w:type="dxa"/>
          </w:tcPr>
          <w:p w14:paraId="3B9D2E1F" w14:textId="34617AE8" w:rsidR="00AD5AED" w:rsidRPr="00A863CE" w:rsidRDefault="00AD5AED" w:rsidP="00AD5AED">
            <w:pPr>
              <w:spacing w:after="0"/>
              <w:jc w:val="both"/>
              <w:textAlignment w:val="baseline"/>
              <w:rPr>
                <w:rFonts w:ascii="Arial" w:hAnsi="Arial" w:cs="Arial"/>
                <w:lang w:val="lt-LT"/>
              </w:rPr>
            </w:pPr>
            <w:r w:rsidRPr="00A863CE">
              <w:rPr>
                <w:rFonts w:ascii="Arial" w:eastAsia="Arial" w:hAnsi="Arial" w:cs="Arial"/>
                <w:lang w:val="lt-LT"/>
              </w:rPr>
              <w:t xml:space="preserve">Skaidrūs užpildo elementai vartų, vartelių ir avarinių įėjimų įrengimui nenumatyti. Rangovas Darbo projekto rengimo metu pasiūlęs kitus </w:t>
            </w:r>
            <w:r w:rsidR="53A6B0E7" w:rsidRPr="2534A457">
              <w:rPr>
                <w:rFonts w:ascii="Arial" w:eastAsia="Arial" w:hAnsi="Arial" w:cs="Arial"/>
                <w:lang w:val="lt-LT"/>
              </w:rPr>
              <w:t>sprendini</w:t>
            </w:r>
            <w:r w:rsidR="509743E7" w:rsidRPr="2534A457">
              <w:rPr>
                <w:rFonts w:ascii="Arial" w:eastAsia="Arial" w:hAnsi="Arial" w:cs="Arial"/>
                <w:lang w:val="lt-LT"/>
              </w:rPr>
              <w:t>us</w:t>
            </w:r>
            <w:r w:rsidRPr="00A863CE">
              <w:rPr>
                <w:rFonts w:ascii="Arial" w:eastAsia="Arial" w:hAnsi="Arial" w:cs="Arial"/>
                <w:lang w:val="lt-LT"/>
              </w:rPr>
              <w:t xml:space="preserve">, gavęs Inžinieriaus bei Užsakovo pritarimą, turi teisę naudoti </w:t>
            </w:r>
            <w:r w:rsidRPr="00A863CE">
              <w:rPr>
                <w:rFonts w:ascii="Arial" w:eastAsia="Arial" w:hAnsi="Arial" w:cs="Arial"/>
                <w:u w:val="single"/>
                <w:lang w:val="lt-LT"/>
              </w:rPr>
              <w:t>lygiaverčius</w:t>
            </w:r>
            <w:r w:rsidRPr="00A863CE">
              <w:rPr>
                <w:rFonts w:ascii="Arial" w:eastAsia="Arial" w:hAnsi="Arial" w:cs="Arial"/>
                <w:lang w:val="lt-LT"/>
              </w:rPr>
              <w:t xml:space="preserve"> įrenginius bei medžiagas, bet ne blogesnių charakteristikų nei nurodyta techniniame projekte.</w:t>
            </w:r>
          </w:p>
          <w:p w14:paraId="17FF296A" w14:textId="379CBC0F" w:rsidR="00AD5AED" w:rsidRPr="00A863CE" w:rsidRDefault="00AD5AED" w:rsidP="00AD5AED">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lastRenderedPageBreak/>
              <w:t xml:space="preserve">Visi pakeitimai bus vykdomi vadovaujantis </w:t>
            </w:r>
            <w:r w:rsidR="73DF523A" w:rsidRPr="2534A457">
              <w:rPr>
                <w:rFonts w:ascii="Arial" w:eastAsia="Arial" w:hAnsi="Arial" w:cs="Arial"/>
                <w:sz w:val="22"/>
                <w:szCs w:val="22"/>
                <w:lang w:val="lt-LT"/>
              </w:rPr>
              <w:t xml:space="preserve">Sutarties </w:t>
            </w:r>
            <w:r w:rsidRPr="00A863CE">
              <w:rPr>
                <w:rFonts w:ascii="Arial" w:eastAsia="Arial" w:hAnsi="Arial" w:cs="Arial"/>
                <w:sz w:val="22"/>
                <w:szCs w:val="22"/>
                <w:lang w:val="lt-LT"/>
              </w:rPr>
              <w:t>Bendrųjų sąlygų 13.1 punktu.</w:t>
            </w:r>
          </w:p>
        </w:tc>
      </w:tr>
      <w:tr w:rsidR="00AD5AED" w:rsidRPr="00A863CE" w14:paraId="7A53E518"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04E6E959" w14:textId="64B2829B" w:rsidR="00AD5AED" w:rsidRPr="00A863CE" w:rsidRDefault="0094164E" w:rsidP="0094164E">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23.</w:t>
            </w:r>
          </w:p>
        </w:tc>
        <w:tc>
          <w:tcPr>
            <w:tcW w:w="1514" w:type="dxa"/>
            <w:tcBorders>
              <w:top w:val="single" w:sz="4" w:space="0" w:color="auto"/>
              <w:left w:val="single" w:sz="4" w:space="0" w:color="auto"/>
              <w:bottom w:val="single" w:sz="4" w:space="0" w:color="auto"/>
              <w:right w:val="single" w:sz="4" w:space="0" w:color="auto"/>
            </w:tcBorders>
          </w:tcPr>
          <w:p w14:paraId="2992B57A" w14:textId="26B089E7" w:rsidR="00AD5AED" w:rsidRPr="00A863CE" w:rsidRDefault="0094164E" w:rsidP="00AD5AED">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559CA6B0" w14:textId="386CBDD0" w:rsidR="0094164E" w:rsidRDefault="0094164E" w:rsidP="00AD5AED">
            <w:pPr>
              <w:spacing w:after="0" w:line="240" w:lineRule="auto"/>
              <w:jc w:val="both"/>
              <w:rPr>
                <w:rFonts w:ascii="Arial" w:hAnsi="Arial" w:cs="Arial"/>
                <w:b/>
                <w:bCs/>
                <w:lang w:val="lt-LT"/>
              </w:rPr>
            </w:pPr>
            <w:r w:rsidRPr="0094164E">
              <w:rPr>
                <w:rFonts w:ascii="Arial" w:hAnsi="Arial" w:cs="Arial"/>
                <w:b/>
                <w:bCs/>
                <w:lang w:val="lt-LT"/>
              </w:rPr>
              <w:t>Techninis projektas</w:t>
            </w:r>
          </w:p>
          <w:p w14:paraId="0397CD07" w14:textId="77777777" w:rsidR="0094164E" w:rsidRDefault="0094164E" w:rsidP="00AD5AED">
            <w:pPr>
              <w:spacing w:after="0" w:line="240" w:lineRule="auto"/>
              <w:jc w:val="both"/>
              <w:rPr>
                <w:rFonts w:ascii="Arial" w:hAnsi="Arial" w:cs="Arial"/>
                <w:b/>
                <w:bCs/>
                <w:lang w:val="lt-LT"/>
              </w:rPr>
            </w:pPr>
          </w:p>
          <w:p w14:paraId="5342ED66" w14:textId="77777777" w:rsidR="0094164E" w:rsidRPr="0094164E" w:rsidRDefault="0094164E" w:rsidP="00AD5AED">
            <w:pPr>
              <w:spacing w:after="0" w:line="240" w:lineRule="auto"/>
              <w:jc w:val="both"/>
              <w:rPr>
                <w:rFonts w:ascii="Arial" w:hAnsi="Arial" w:cs="Arial"/>
                <w:b/>
                <w:bCs/>
                <w:color w:val="FF0000"/>
                <w:lang w:val="lt-LT"/>
              </w:rPr>
            </w:pPr>
          </w:p>
          <w:p w14:paraId="7C48E15C" w14:textId="1EDFA9F7" w:rsidR="00AD5AED" w:rsidRPr="00A863CE" w:rsidRDefault="00AD5AED" w:rsidP="00AD5AED">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12FA70AC" w14:textId="335EEED1" w:rsidR="00AD5AED" w:rsidRPr="00A863CE" w:rsidRDefault="0094164E" w:rsidP="00AD5AED">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2CC13FD7" w14:textId="77777777" w:rsidR="00AD5AED" w:rsidRPr="00A863CE" w:rsidRDefault="00AD5AED" w:rsidP="00AD5AE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Projekte numatyti metaliniai statramsčiai, ar projektuotojas atsižvelgė į ruožo esamą ar būsimą elektrifikaciją? Ar šis sprendinys yra tinkamas?</w:t>
            </w:r>
          </w:p>
        </w:tc>
        <w:tc>
          <w:tcPr>
            <w:tcW w:w="4074" w:type="dxa"/>
          </w:tcPr>
          <w:p w14:paraId="0CBAEE48" w14:textId="77777777" w:rsidR="00AD5AED" w:rsidRPr="00A863CE" w:rsidRDefault="00AD5AED" w:rsidP="00AD5AED">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Šis ruožas nėra elektrifikuotas, todėl statramsčių įžeminimas nenumatomas. Elektrifikuojant ruožą turės būti priimami atitinkami reikalingi sprendiniai.</w:t>
            </w:r>
          </w:p>
        </w:tc>
      </w:tr>
      <w:tr w:rsidR="0094164E" w:rsidRPr="00C659BA" w14:paraId="28C68723"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55B9CB6F" w14:textId="33B11131" w:rsidR="0094164E" w:rsidRPr="00A863CE" w:rsidRDefault="00B049E8" w:rsidP="00B049E8">
            <w:pPr>
              <w:pStyle w:val="ListParagraph"/>
              <w:spacing w:after="0" w:line="240" w:lineRule="auto"/>
              <w:ind w:left="0"/>
              <w:jc w:val="both"/>
              <w:outlineLvl w:val="0"/>
              <w:rPr>
                <w:rFonts w:ascii="Arial" w:hAnsi="Arial" w:cs="Arial"/>
                <w:lang w:val="lt-LT"/>
              </w:rPr>
            </w:pPr>
            <w:r>
              <w:rPr>
                <w:rFonts w:ascii="Arial" w:hAnsi="Arial" w:cs="Arial"/>
                <w:lang w:val="lt-LT"/>
              </w:rPr>
              <w:t>25.</w:t>
            </w:r>
          </w:p>
        </w:tc>
        <w:tc>
          <w:tcPr>
            <w:tcW w:w="1514" w:type="dxa"/>
            <w:tcBorders>
              <w:top w:val="single" w:sz="4" w:space="0" w:color="auto"/>
              <w:left w:val="single" w:sz="4" w:space="0" w:color="auto"/>
              <w:bottom w:val="single" w:sz="4" w:space="0" w:color="auto"/>
              <w:right w:val="single" w:sz="4" w:space="0" w:color="auto"/>
            </w:tcBorders>
          </w:tcPr>
          <w:p w14:paraId="53BE46B4" w14:textId="1C07ABAA" w:rsidR="0094164E" w:rsidRPr="00A863CE" w:rsidRDefault="00B049E8" w:rsidP="0094164E">
            <w:pPr>
              <w:spacing w:after="0" w:line="240" w:lineRule="auto"/>
              <w:jc w:val="both"/>
              <w:rPr>
                <w:rFonts w:ascii="Arial" w:hAnsi="Arial" w:cs="Arial"/>
                <w:b/>
                <w:bCs/>
                <w:lang w:val="lt-LT"/>
              </w:rPr>
            </w:pPr>
            <w:r w:rsidRPr="00B049E8">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5AB3803" w14:textId="6E4DDF21" w:rsidR="0094164E" w:rsidRPr="00A863CE" w:rsidRDefault="00B049E8" w:rsidP="0094164E">
            <w:pPr>
              <w:spacing w:after="0" w:line="240" w:lineRule="auto"/>
              <w:jc w:val="both"/>
              <w:rPr>
                <w:rFonts w:ascii="Arial" w:hAnsi="Arial" w:cs="Arial"/>
                <w:b/>
                <w:bCs/>
                <w:lang w:val="lt-LT"/>
              </w:rPr>
            </w:pPr>
            <w:r w:rsidRPr="00B049E8">
              <w:rPr>
                <w:rFonts w:ascii="Arial" w:hAnsi="Arial" w:cs="Arial"/>
                <w:b/>
                <w:bCs/>
                <w:lang w:val="lt-LT"/>
              </w:rPr>
              <w:t>Darbų kiekių žiniaraščiai</w:t>
            </w:r>
          </w:p>
        </w:tc>
        <w:tc>
          <w:tcPr>
            <w:tcW w:w="1211" w:type="dxa"/>
            <w:tcBorders>
              <w:top w:val="single" w:sz="4" w:space="0" w:color="auto"/>
              <w:left w:val="single" w:sz="4" w:space="0" w:color="auto"/>
              <w:bottom w:val="single" w:sz="4" w:space="0" w:color="auto"/>
              <w:right w:val="single" w:sz="4" w:space="0" w:color="auto"/>
            </w:tcBorders>
          </w:tcPr>
          <w:p w14:paraId="5490B603" w14:textId="60E9DB3B" w:rsidR="0094164E" w:rsidRPr="00A863CE" w:rsidRDefault="00B049E8" w:rsidP="0094164E">
            <w:pPr>
              <w:spacing w:after="0" w:line="240" w:lineRule="auto"/>
              <w:jc w:val="both"/>
              <w:rPr>
                <w:rFonts w:ascii="Arial" w:hAnsi="Arial" w:cs="Arial"/>
                <w:b/>
                <w:bCs/>
                <w:lang w:val="lt-LT"/>
              </w:rPr>
            </w:pPr>
            <w:r w:rsidRPr="00B049E8">
              <w:rPr>
                <w:rFonts w:ascii="Arial" w:hAnsi="Arial" w:cs="Arial"/>
                <w:b/>
                <w:bCs/>
                <w:lang w:val="lt-LT"/>
              </w:rPr>
              <w:t>Bendrai</w:t>
            </w:r>
          </w:p>
        </w:tc>
        <w:tc>
          <w:tcPr>
            <w:tcW w:w="5236" w:type="dxa"/>
          </w:tcPr>
          <w:p w14:paraId="4EA372A5" w14:textId="77777777" w:rsidR="0094164E" w:rsidRPr="00A863CE" w:rsidRDefault="0094164E" w:rsidP="0094164E">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Pateiktuose žiniaraščiuose nerandame polių bandymo kiekių. Prašome patikslinti ar Tiekėjai į savo pasiūlymus turi įsivertinti polių bandymus, kokio tipo ir kiek vienetų?</w:t>
            </w:r>
          </w:p>
        </w:tc>
        <w:tc>
          <w:tcPr>
            <w:tcW w:w="4074" w:type="dxa"/>
          </w:tcPr>
          <w:p w14:paraId="6F7210CF" w14:textId="77777777" w:rsidR="0094164E" w:rsidRPr="00A863CE" w:rsidRDefault="0094164E" w:rsidP="004344D7">
            <w:pPr>
              <w:jc w:val="both"/>
              <w:rPr>
                <w:rFonts w:ascii="Arial" w:eastAsia="Arial" w:hAnsi="Arial" w:cs="Arial"/>
                <w:lang w:val="lt-LT"/>
              </w:rPr>
            </w:pPr>
            <w:r w:rsidRPr="00A863CE">
              <w:rPr>
                <w:rFonts w:ascii="Arial" w:eastAsia="Arial" w:hAnsi="Arial" w:cs="Arial"/>
                <w:lang w:val="lt-LT"/>
              </w:rPr>
              <w:t xml:space="preserve">Taip, Tiekėjai į savo pasiūlymus turi įsivertinti polių bandymus statine apkrova jų kiekį parinkdamas pagal parengtą polių bandymo programą kiekvienai sienutei atskirai. </w:t>
            </w:r>
          </w:p>
          <w:p w14:paraId="05FBD27C" w14:textId="1AB4E1A9" w:rsidR="0094164E" w:rsidRPr="00A863CE" w:rsidRDefault="0094164E" w:rsidP="0094164E">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Atsižvelgiant į techninio projekto reikalavimus, </w:t>
            </w:r>
            <w:r w:rsidR="11F1277A" w:rsidRPr="2534A457">
              <w:rPr>
                <w:rFonts w:ascii="Arial" w:eastAsia="Arial" w:hAnsi="Arial" w:cs="Arial"/>
                <w:sz w:val="22"/>
                <w:szCs w:val="22"/>
                <w:lang w:val="lt-LT"/>
              </w:rPr>
              <w:t>bandym</w:t>
            </w:r>
            <w:r w:rsidR="53D4CC98" w:rsidRPr="2534A457">
              <w:rPr>
                <w:rFonts w:ascii="Arial" w:eastAsia="Arial" w:hAnsi="Arial" w:cs="Arial"/>
                <w:sz w:val="22"/>
                <w:szCs w:val="22"/>
                <w:lang w:val="lt-LT"/>
              </w:rPr>
              <w:t>ų</w:t>
            </w:r>
            <w:r w:rsidRPr="00A863CE">
              <w:rPr>
                <w:rFonts w:ascii="Arial" w:eastAsia="Arial" w:hAnsi="Arial" w:cs="Arial"/>
                <w:sz w:val="22"/>
                <w:szCs w:val="22"/>
                <w:lang w:val="lt-LT"/>
              </w:rPr>
              <w:t xml:space="preserve"> skaičius turi sudaryti ne mažiau 1% polių kiekio, tačiau vadovaujantis </w:t>
            </w:r>
            <w:r w:rsidR="6B1D5A90" w:rsidRPr="2534A457">
              <w:rPr>
                <w:rFonts w:ascii="Arial" w:eastAsia="Arial" w:hAnsi="Arial" w:cs="Arial"/>
                <w:sz w:val="22"/>
                <w:szCs w:val="22"/>
                <w:lang w:val="lt-LT"/>
              </w:rPr>
              <w:t xml:space="preserve">Pirkimo </w:t>
            </w:r>
            <w:r w:rsidRPr="00A863CE">
              <w:rPr>
                <w:rFonts w:ascii="Arial" w:eastAsia="Arial" w:hAnsi="Arial" w:cs="Arial"/>
                <w:sz w:val="22"/>
                <w:szCs w:val="22"/>
                <w:lang w:val="lt-LT"/>
              </w:rPr>
              <w:t>specialiųjų sąlygų 1 priedu “Techninė specifikacija” punktu 3.2.6 yra numatyta, kad “esant reikalui Rangovas savo lėšomis turi inicijuoti papildomus, techniniame projekte ir sąlygose nenumatytus tyrimus, matavimus, reikalingus sėkmingam projekto įgyvendinimui”.</w:t>
            </w:r>
          </w:p>
        </w:tc>
      </w:tr>
      <w:tr w:rsidR="00E552A8" w:rsidRPr="00C659BA" w14:paraId="2122E017"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633B0402" w14:textId="3E96417A" w:rsidR="00E552A8" w:rsidRPr="00A863CE" w:rsidRDefault="00E552A8" w:rsidP="00E552A8">
            <w:pPr>
              <w:pStyle w:val="ListParagraph"/>
              <w:spacing w:after="0" w:line="240" w:lineRule="auto"/>
              <w:ind w:left="0"/>
              <w:jc w:val="both"/>
              <w:outlineLvl w:val="0"/>
              <w:rPr>
                <w:rFonts w:ascii="Arial" w:hAnsi="Arial" w:cs="Arial"/>
                <w:lang w:val="lt-LT"/>
              </w:rPr>
            </w:pPr>
            <w:r>
              <w:rPr>
                <w:rFonts w:ascii="Arial" w:hAnsi="Arial" w:cs="Arial"/>
                <w:lang w:val="lt-LT"/>
              </w:rPr>
              <w:t>26.</w:t>
            </w:r>
          </w:p>
        </w:tc>
        <w:tc>
          <w:tcPr>
            <w:tcW w:w="1514" w:type="dxa"/>
            <w:tcBorders>
              <w:top w:val="single" w:sz="4" w:space="0" w:color="auto"/>
              <w:left w:val="single" w:sz="4" w:space="0" w:color="auto"/>
              <w:bottom w:val="single" w:sz="4" w:space="0" w:color="auto"/>
              <w:right w:val="single" w:sz="4" w:space="0" w:color="auto"/>
            </w:tcBorders>
          </w:tcPr>
          <w:p w14:paraId="6A15A6B4" w14:textId="6FA27DB7" w:rsidR="00E552A8" w:rsidRPr="00A863CE" w:rsidRDefault="00E552A8" w:rsidP="00E552A8">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7BDD8C1" w14:textId="77777777" w:rsidR="00E552A8" w:rsidRDefault="00E552A8" w:rsidP="00E552A8">
            <w:pPr>
              <w:spacing w:after="0" w:line="240" w:lineRule="auto"/>
              <w:jc w:val="both"/>
              <w:rPr>
                <w:rFonts w:ascii="Arial" w:hAnsi="Arial" w:cs="Arial"/>
                <w:b/>
                <w:bCs/>
                <w:lang w:val="lt-LT"/>
              </w:rPr>
            </w:pPr>
            <w:r w:rsidRPr="0094164E">
              <w:rPr>
                <w:rFonts w:ascii="Arial" w:hAnsi="Arial" w:cs="Arial"/>
                <w:b/>
                <w:bCs/>
                <w:lang w:val="lt-LT"/>
              </w:rPr>
              <w:t>Techninis projektas</w:t>
            </w:r>
          </w:p>
          <w:p w14:paraId="593146F1" w14:textId="77777777" w:rsidR="00E552A8" w:rsidRDefault="00E552A8" w:rsidP="00E552A8">
            <w:pPr>
              <w:spacing w:after="0" w:line="240" w:lineRule="auto"/>
              <w:jc w:val="both"/>
              <w:rPr>
                <w:rFonts w:ascii="Arial" w:hAnsi="Arial" w:cs="Arial"/>
                <w:b/>
                <w:bCs/>
                <w:lang w:val="lt-LT"/>
              </w:rPr>
            </w:pPr>
          </w:p>
          <w:p w14:paraId="5BA92965" w14:textId="77777777" w:rsidR="00E552A8" w:rsidRPr="00A863CE" w:rsidRDefault="00E552A8" w:rsidP="00E552A8">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03A5F803" w14:textId="527B7BCB" w:rsidR="00E552A8" w:rsidRPr="00A863CE" w:rsidRDefault="00E552A8" w:rsidP="00E552A8">
            <w:pPr>
              <w:spacing w:after="0" w:line="240" w:lineRule="auto"/>
              <w:jc w:val="both"/>
              <w:rPr>
                <w:rFonts w:ascii="Arial" w:hAnsi="Arial" w:cs="Arial"/>
                <w:b/>
                <w:bCs/>
                <w:lang w:val="lt-LT"/>
              </w:rPr>
            </w:pPr>
            <w:r w:rsidRPr="0094164E">
              <w:rPr>
                <w:rFonts w:ascii="Arial" w:hAnsi="Arial" w:cs="Arial"/>
                <w:b/>
                <w:bCs/>
                <w:lang w:val="lt-LT"/>
              </w:rPr>
              <w:lastRenderedPageBreak/>
              <w:t>Bendrai</w:t>
            </w:r>
          </w:p>
        </w:tc>
        <w:tc>
          <w:tcPr>
            <w:tcW w:w="5236" w:type="dxa"/>
          </w:tcPr>
          <w:p w14:paraId="11284949" w14:textId="77777777" w:rsidR="00E552A8" w:rsidRPr="00A863CE" w:rsidRDefault="00E552A8" w:rsidP="00E552A8">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 xml:space="preserve">Jeigu Tiekėjas darbo projekto metu planuoja keisti konstrukcinius sprendinius, ar techninio projekto </w:t>
            </w:r>
            <w:r w:rsidRPr="00A863CE">
              <w:rPr>
                <w:rFonts w:ascii="Arial" w:eastAsia="Times New Roman" w:hAnsi="Arial" w:cs="Arial"/>
                <w:lang w:val="lt-LT" w:eastAsia="lt-LT"/>
              </w:rPr>
              <w:lastRenderedPageBreak/>
              <w:t>rengėjas pakeis techninį projektą? Per kiek laiko techninio projekto rengėjas įsipareigoja parengti techninio projekto pakeitimus?</w:t>
            </w:r>
          </w:p>
        </w:tc>
        <w:tc>
          <w:tcPr>
            <w:tcW w:w="4074" w:type="dxa"/>
          </w:tcPr>
          <w:p w14:paraId="51901FDA" w14:textId="6FF2E1DC" w:rsidR="00E552A8" w:rsidRPr="00A863CE" w:rsidRDefault="00E552A8" w:rsidP="00E552A8">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lastRenderedPageBreak/>
              <w:t xml:space="preserve">Darbo projekto rengimo metu detalizuojami Techninio projekto </w:t>
            </w:r>
            <w:r w:rsidRPr="00A863CE">
              <w:rPr>
                <w:rFonts w:ascii="Arial" w:eastAsia="Arial" w:hAnsi="Arial" w:cs="Arial"/>
                <w:sz w:val="22"/>
                <w:szCs w:val="22"/>
                <w:lang w:val="lt-LT"/>
              </w:rPr>
              <w:lastRenderedPageBreak/>
              <w:t xml:space="preserve">sprendiniai ir parenkamos darbų atlikimo technologijos. Vadovaujantis STR 1.04.04:2017  43 p. </w:t>
            </w:r>
            <w:r w:rsidRPr="00A863CE">
              <w:rPr>
                <w:rFonts w:ascii="Arial" w:eastAsia="Arial" w:hAnsi="Arial" w:cs="Arial"/>
                <w:i/>
                <w:iCs/>
                <w:sz w:val="22"/>
                <w:szCs w:val="22"/>
                <w:lang w:val="lt-LT"/>
              </w:rPr>
              <w:t>“Kai po statybą leidžiančio dokumento išdavimo keičiami Statybos įstatymo 2 straipsnio 11 dalyje nurodyti esminiai projekto sprendiniai ir rengiamas naujos laidos projekto sprendinių dokumentas (-ai), turi būti atlikta pakeisto projekto ekspertizė (kai privaloma), pakeistas projektas patvirtintas (kai privaloma), pakeistam projektui gautas naujas statybą leidžiantis dokumentas”</w:t>
            </w:r>
            <w:r w:rsidRPr="00A863CE">
              <w:rPr>
                <w:rFonts w:ascii="Arial" w:eastAsia="Arial" w:hAnsi="Arial" w:cs="Arial"/>
                <w:sz w:val="22"/>
                <w:szCs w:val="22"/>
                <w:lang w:val="lt-LT"/>
              </w:rPr>
              <w:t xml:space="preserve">. Atsižvelgiant į išdėstytą informaciją ir į numatytą statybos darbų terminą, Užsakovas nėra numatęs keisti Techninio projekto sprendinių. Darbo projekto rengimo metu, paaiškėjus, kad yra būtina keisti Techninio projekto sprendinius, Rangovas, pakeitimus gali atlikti tik gavęs Inžinieriaus bei Užsakovo pritarimą. Visi pakeitimai ir pataisymai atsiradę Darbo projekto rengimo metu bus vertinami vadovaujantis </w:t>
            </w:r>
            <w:r w:rsidR="590F986B" w:rsidRPr="2534A457">
              <w:rPr>
                <w:rFonts w:ascii="Arial" w:eastAsia="Arial" w:hAnsi="Arial" w:cs="Arial"/>
                <w:sz w:val="22"/>
                <w:szCs w:val="22"/>
                <w:lang w:val="lt-LT"/>
              </w:rPr>
              <w:t xml:space="preserve">Sutarties </w:t>
            </w:r>
            <w:r w:rsidRPr="00A863CE">
              <w:rPr>
                <w:rFonts w:ascii="Arial" w:eastAsia="Arial" w:hAnsi="Arial" w:cs="Arial"/>
                <w:sz w:val="22"/>
                <w:szCs w:val="22"/>
                <w:lang w:val="lt-LT"/>
              </w:rPr>
              <w:t>Bendrųjų sąlygų 13 straipsniu “Pakeitimai ir pataisymai”.</w:t>
            </w:r>
          </w:p>
        </w:tc>
      </w:tr>
      <w:tr w:rsidR="00E552A8" w:rsidRPr="00A863CE" w14:paraId="61AD3175"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51FB896D" w14:textId="1CCF807F" w:rsidR="00E552A8" w:rsidRPr="00A863CE" w:rsidRDefault="00E552A8" w:rsidP="00E552A8">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27.</w:t>
            </w:r>
          </w:p>
        </w:tc>
        <w:tc>
          <w:tcPr>
            <w:tcW w:w="1514" w:type="dxa"/>
            <w:tcBorders>
              <w:top w:val="single" w:sz="4" w:space="0" w:color="auto"/>
              <w:left w:val="single" w:sz="4" w:space="0" w:color="auto"/>
              <w:bottom w:val="single" w:sz="4" w:space="0" w:color="auto"/>
              <w:right w:val="single" w:sz="4" w:space="0" w:color="auto"/>
            </w:tcBorders>
          </w:tcPr>
          <w:p w14:paraId="39D407D8" w14:textId="748B239C" w:rsidR="00E552A8" w:rsidRPr="00A863CE" w:rsidRDefault="00E552A8" w:rsidP="00E552A8">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18E1FCE7" w14:textId="77777777" w:rsidR="00E552A8" w:rsidRDefault="00E552A8" w:rsidP="00E552A8">
            <w:pPr>
              <w:spacing w:after="0" w:line="240" w:lineRule="auto"/>
              <w:jc w:val="both"/>
              <w:rPr>
                <w:rFonts w:ascii="Arial" w:hAnsi="Arial" w:cs="Arial"/>
                <w:b/>
                <w:bCs/>
                <w:lang w:val="lt-LT"/>
              </w:rPr>
            </w:pPr>
            <w:r w:rsidRPr="0094164E">
              <w:rPr>
                <w:rFonts w:ascii="Arial" w:hAnsi="Arial" w:cs="Arial"/>
                <w:b/>
                <w:bCs/>
                <w:lang w:val="lt-LT"/>
              </w:rPr>
              <w:t>Techninis projektas</w:t>
            </w:r>
          </w:p>
          <w:p w14:paraId="30AFECAE" w14:textId="77777777" w:rsidR="00E552A8" w:rsidRDefault="00E552A8" w:rsidP="00E552A8">
            <w:pPr>
              <w:spacing w:after="0" w:line="240" w:lineRule="auto"/>
              <w:jc w:val="both"/>
              <w:rPr>
                <w:rFonts w:ascii="Arial" w:hAnsi="Arial" w:cs="Arial"/>
                <w:b/>
                <w:bCs/>
                <w:lang w:val="lt-LT"/>
              </w:rPr>
            </w:pPr>
          </w:p>
          <w:p w14:paraId="163DBCDE" w14:textId="77777777" w:rsidR="00E552A8" w:rsidRPr="00A863CE" w:rsidRDefault="00E552A8" w:rsidP="00E552A8">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9834A7E" w14:textId="6817A2FB" w:rsidR="00E552A8" w:rsidRPr="00A863CE" w:rsidRDefault="00E552A8" w:rsidP="00E552A8">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1CCDA64E" w14:textId="77777777" w:rsidR="00E552A8" w:rsidRPr="00A863CE" w:rsidRDefault="00E552A8" w:rsidP="00E552A8">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Ar pateiktas techninis projektas yra gavęs teigiamą ekspertizės išvadą?</w:t>
            </w:r>
          </w:p>
        </w:tc>
        <w:tc>
          <w:tcPr>
            <w:tcW w:w="4074" w:type="dxa"/>
          </w:tcPr>
          <w:p w14:paraId="1871D2B5" w14:textId="77777777" w:rsidR="00E552A8" w:rsidRPr="00A863CE" w:rsidRDefault="00E552A8" w:rsidP="00E552A8">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Taip. </w:t>
            </w:r>
          </w:p>
        </w:tc>
      </w:tr>
      <w:tr w:rsidR="0029654D" w:rsidRPr="00C659BA" w14:paraId="0431297D"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4C4F4F30" w14:textId="45C60798" w:rsidR="0029654D" w:rsidRPr="00A863CE" w:rsidRDefault="0029654D" w:rsidP="0029654D">
            <w:pPr>
              <w:pStyle w:val="ListParagraph"/>
              <w:spacing w:after="0" w:line="240" w:lineRule="auto"/>
              <w:ind w:left="0"/>
              <w:jc w:val="both"/>
              <w:outlineLvl w:val="0"/>
              <w:rPr>
                <w:rFonts w:ascii="Arial" w:hAnsi="Arial" w:cs="Arial"/>
                <w:lang w:val="lt-LT"/>
              </w:rPr>
            </w:pPr>
            <w:r>
              <w:rPr>
                <w:rFonts w:ascii="Arial" w:hAnsi="Arial" w:cs="Arial"/>
                <w:lang w:val="lt-LT"/>
              </w:rPr>
              <w:t>28.</w:t>
            </w:r>
          </w:p>
        </w:tc>
        <w:tc>
          <w:tcPr>
            <w:tcW w:w="1514" w:type="dxa"/>
            <w:tcBorders>
              <w:top w:val="single" w:sz="4" w:space="0" w:color="auto"/>
              <w:left w:val="single" w:sz="4" w:space="0" w:color="auto"/>
              <w:bottom w:val="single" w:sz="4" w:space="0" w:color="auto"/>
              <w:right w:val="single" w:sz="4" w:space="0" w:color="auto"/>
            </w:tcBorders>
          </w:tcPr>
          <w:p w14:paraId="199DBDAE" w14:textId="4F0447AF" w:rsidR="0029654D" w:rsidRPr="00A863CE" w:rsidRDefault="0029654D" w:rsidP="0029654D">
            <w:pPr>
              <w:spacing w:after="0" w:line="240" w:lineRule="auto"/>
              <w:jc w:val="both"/>
              <w:rPr>
                <w:rFonts w:ascii="Arial" w:hAnsi="Arial" w:cs="Arial"/>
                <w:b/>
                <w:bCs/>
                <w:lang w:val="lt-LT"/>
              </w:rPr>
            </w:pPr>
            <w:r w:rsidRPr="00EE6E95">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53827C80" w14:textId="723EEA40" w:rsidR="0029654D" w:rsidRPr="00A863CE" w:rsidRDefault="0029654D" w:rsidP="0029654D">
            <w:pPr>
              <w:spacing w:after="0" w:line="240" w:lineRule="auto"/>
              <w:jc w:val="both"/>
              <w:rPr>
                <w:rFonts w:ascii="Arial" w:hAnsi="Arial" w:cs="Arial"/>
                <w:b/>
                <w:bCs/>
                <w:lang w:val="lt-LT"/>
              </w:rPr>
            </w:pPr>
            <w:r w:rsidRPr="00A02BE7">
              <w:rPr>
                <w:rFonts w:ascii="Arial" w:hAnsi="Arial" w:cs="Arial"/>
                <w:b/>
                <w:bCs/>
                <w:lang w:val="lt-LT"/>
              </w:rPr>
              <w:t>Technin</w:t>
            </w:r>
            <w:r>
              <w:rPr>
                <w:rFonts w:ascii="Arial" w:hAnsi="Arial" w:cs="Arial"/>
                <w:b/>
                <w:bCs/>
                <w:lang w:val="lt-LT"/>
              </w:rPr>
              <w:t>ė specifikacija</w:t>
            </w:r>
          </w:p>
        </w:tc>
        <w:tc>
          <w:tcPr>
            <w:tcW w:w="1211" w:type="dxa"/>
            <w:tcBorders>
              <w:top w:val="single" w:sz="4" w:space="0" w:color="auto"/>
              <w:left w:val="single" w:sz="4" w:space="0" w:color="auto"/>
              <w:bottom w:val="single" w:sz="4" w:space="0" w:color="auto"/>
              <w:right w:val="single" w:sz="4" w:space="0" w:color="auto"/>
            </w:tcBorders>
          </w:tcPr>
          <w:p w14:paraId="4FEF0E7E" w14:textId="72AD85BE" w:rsidR="0029654D" w:rsidRPr="00A863CE" w:rsidRDefault="0029654D" w:rsidP="0029654D">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210BE95E" w14:textId="77777777" w:rsidR="0029654D" w:rsidRPr="00A863CE" w:rsidRDefault="0029654D" w:rsidP="0029654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Darbai numatomi miesto teritorijoje ir eismo pertraukų metu. Ar Rangovui nebus problemų organizuojant statybos darbus? Prašome patikslinti galimą statybos darbų laiką, dėl darbų esančių miesto teritorijoje (dėl triukšmo apribojimų)?</w:t>
            </w:r>
          </w:p>
        </w:tc>
        <w:tc>
          <w:tcPr>
            <w:tcW w:w="4074" w:type="dxa"/>
          </w:tcPr>
          <w:p w14:paraId="61047CB6" w14:textId="2841DFE5" w:rsidR="0029654D" w:rsidRPr="00A863CE" w:rsidRDefault="0029654D" w:rsidP="0029654D">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Triukšmo valdymo ir apsaugos nuo triukšmo statybos metu reikalavimai yra pateikti Techninio projekto “Bendrosios” dalies Techninių specifikacijų </w:t>
            </w:r>
            <w:r w:rsidR="5BAF61A3" w:rsidRPr="2534A457">
              <w:rPr>
                <w:rFonts w:ascii="Arial" w:eastAsia="Arial" w:hAnsi="Arial" w:cs="Arial"/>
                <w:sz w:val="22"/>
                <w:szCs w:val="22"/>
                <w:lang w:val="lt-LT"/>
              </w:rPr>
              <w:t>punkt</w:t>
            </w:r>
            <w:r w:rsidR="415941FF" w:rsidRPr="2534A457">
              <w:rPr>
                <w:rFonts w:ascii="Arial" w:eastAsia="Arial" w:hAnsi="Arial" w:cs="Arial"/>
                <w:sz w:val="22"/>
                <w:szCs w:val="22"/>
                <w:lang w:val="lt-LT"/>
              </w:rPr>
              <w:t>e</w:t>
            </w:r>
            <w:r w:rsidRPr="00A863CE">
              <w:rPr>
                <w:rFonts w:ascii="Arial" w:eastAsia="Arial" w:hAnsi="Arial" w:cs="Arial"/>
                <w:sz w:val="22"/>
                <w:szCs w:val="22"/>
                <w:lang w:val="lt-LT"/>
              </w:rPr>
              <w:t xml:space="preserve"> 5.11.2. </w:t>
            </w:r>
            <w:r w:rsidRPr="00A863CE">
              <w:rPr>
                <w:rFonts w:ascii="Arial" w:hAnsi="Arial" w:cs="Arial"/>
                <w:sz w:val="22"/>
                <w:szCs w:val="22"/>
                <w:lang w:val="lt-LT"/>
              </w:rPr>
              <w:t>Rangovas pats turi pasirinkti darbų vykdymo būdą ir metodologiją, atsižvelgiant į savo sukauptą patirtį ir taikomą technologiją, atitinkamus Technologinio projekto sprendinius derinant nustatyta tvarka, užtikrinant statybą reguliuojančių norminių aktų reikalavimų paisymą.</w:t>
            </w:r>
          </w:p>
        </w:tc>
      </w:tr>
      <w:tr w:rsidR="0029654D" w:rsidRPr="00C659BA" w14:paraId="6906F8E9"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6D114BF1" w14:textId="47087049" w:rsidR="0029654D" w:rsidRPr="00A863CE" w:rsidRDefault="0029654D" w:rsidP="0029654D">
            <w:pPr>
              <w:pStyle w:val="ListParagraph"/>
              <w:spacing w:after="0" w:line="240" w:lineRule="auto"/>
              <w:ind w:left="0"/>
              <w:jc w:val="both"/>
              <w:outlineLvl w:val="0"/>
              <w:rPr>
                <w:rFonts w:ascii="Arial" w:hAnsi="Arial" w:cs="Arial"/>
                <w:lang w:val="lt-LT"/>
              </w:rPr>
            </w:pPr>
            <w:r>
              <w:rPr>
                <w:rFonts w:ascii="Arial" w:hAnsi="Arial" w:cs="Arial"/>
                <w:lang w:val="lt-LT"/>
              </w:rPr>
              <w:t>29.</w:t>
            </w:r>
          </w:p>
        </w:tc>
        <w:tc>
          <w:tcPr>
            <w:tcW w:w="1514" w:type="dxa"/>
            <w:tcBorders>
              <w:top w:val="single" w:sz="4" w:space="0" w:color="auto"/>
              <w:left w:val="single" w:sz="4" w:space="0" w:color="auto"/>
              <w:bottom w:val="single" w:sz="4" w:space="0" w:color="auto"/>
              <w:right w:val="single" w:sz="4" w:space="0" w:color="auto"/>
            </w:tcBorders>
          </w:tcPr>
          <w:p w14:paraId="4B9B4AD8" w14:textId="1A16BA52" w:rsidR="0029654D" w:rsidRPr="00A863CE" w:rsidRDefault="0029654D" w:rsidP="0029654D">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4F69BED" w14:textId="77777777" w:rsidR="0029654D" w:rsidRDefault="0029654D" w:rsidP="0029654D">
            <w:pPr>
              <w:spacing w:after="0" w:line="240" w:lineRule="auto"/>
              <w:jc w:val="both"/>
              <w:rPr>
                <w:rFonts w:ascii="Arial" w:hAnsi="Arial" w:cs="Arial"/>
                <w:b/>
                <w:bCs/>
                <w:lang w:val="lt-LT"/>
              </w:rPr>
            </w:pPr>
            <w:r w:rsidRPr="0094164E">
              <w:rPr>
                <w:rFonts w:ascii="Arial" w:hAnsi="Arial" w:cs="Arial"/>
                <w:b/>
                <w:bCs/>
                <w:lang w:val="lt-LT"/>
              </w:rPr>
              <w:t>Techninis projektas</w:t>
            </w:r>
          </w:p>
          <w:p w14:paraId="33C8BF85" w14:textId="77777777" w:rsidR="0029654D" w:rsidRDefault="0029654D" w:rsidP="0029654D">
            <w:pPr>
              <w:spacing w:after="0" w:line="240" w:lineRule="auto"/>
              <w:jc w:val="both"/>
              <w:rPr>
                <w:rFonts w:ascii="Arial" w:hAnsi="Arial" w:cs="Arial"/>
                <w:b/>
                <w:bCs/>
                <w:lang w:val="lt-LT"/>
              </w:rPr>
            </w:pPr>
          </w:p>
          <w:p w14:paraId="1F9328B2" w14:textId="77777777" w:rsidR="0029654D" w:rsidRPr="00A863CE" w:rsidRDefault="0029654D" w:rsidP="0029654D">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6B8D018A" w14:textId="376824DD" w:rsidR="0029654D" w:rsidRPr="00A863CE" w:rsidRDefault="0029654D" w:rsidP="0029654D">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1B80F2E9" w14:textId="77777777" w:rsidR="0029654D" w:rsidRPr="00A863CE" w:rsidRDefault="0029654D" w:rsidP="0029654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Techniniame projekte pateiktas garso modeliavimas, jeigu įrengus triukšmo slopinimo sienelę paaiškės, kad neužtenka jos aukščio. Ar tai Tiekėjo rizika?</w:t>
            </w:r>
          </w:p>
        </w:tc>
        <w:tc>
          <w:tcPr>
            <w:tcW w:w="4074" w:type="dxa"/>
          </w:tcPr>
          <w:p w14:paraId="3CF39E26" w14:textId="77777777" w:rsidR="0029654D" w:rsidRPr="00A863CE" w:rsidRDefault="0029654D" w:rsidP="0029654D">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Įrengus triukšmo slopinimo sienelę, užbaigiant statybos darbus bus atliekami triukšmo matavimai, kurių tikslas yra nustatyti ar pasiekti projekto tiksliai. Nepasiekus projekto tikslų bus analizuojamos galimos priežastys. Jeigu nepasiektus projekto tikslus įtakos blogai pasirinktos rangovo medžiagos, netinkamai atlikti statybos darbai, blogai parinktos technologijos ir kt., tokiu atveju visą atsakomybė dėl nepasiektų </w:t>
            </w:r>
            <w:r w:rsidRPr="00A863CE">
              <w:rPr>
                <w:rFonts w:ascii="Arial" w:eastAsia="Arial" w:hAnsi="Arial" w:cs="Arial"/>
                <w:sz w:val="22"/>
                <w:szCs w:val="22"/>
                <w:lang w:val="lt-LT"/>
              </w:rPr>
              <w:lastRenderedPageBreak/>
              <w:t>tikslų tenka rangovui. Nustačius kad projekto tiksliai nepasiekti dėl neteisingai parengto techninio projekto sprendinių, atsakomybė tenka projekto rengėjui.</w:t>
            </w:r>
          </w:p>
        </w:tc>
      </w:tr>
      <w:tr w:rsidR="0029654D" w:rsidRPr="00C659BA" w14:paraId="0FDC0796"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4B87EC11" w14:textId="7457872D" w:rsidR="0029654D" w:rsidRPr="00A863CE" w:rsidRDefault="0029654D" w:rsidP="0029654D">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30.</w:t>
            </w:r>
          </w:p>
        </w:tc>
        <w:tc>
          <w:tcPr>
            <w:tcW w:w="1514" w:type="dxa"/>
            <w:tcBorders>
              <w:top w:val="single" w:sz="4" w:space="0" w:color="auto"/>
              <w:left w:val="single" w:sz="4" w:space="0" w:color="auto"/>
              <w:bottom w:val="single" w:sz="4" w:space="0" w:color="auto"/>
              <w:right w:val="single" w:sz="4" w:space="0" w:color="auto"/>
            </w:tcBorders>
          </w:tcPr>
          <w:p w14:paraId="387837D2" w14:textId="6126D9BE" w:rsidR="0029654D" w:rsidRPr="00A863CE" w:rsidRDefault="0029654D" w:rsidP="0029654D">
            <w:pPr>
              <w:spacing w:after="0" w:line="240" w:lineRule="auto"/>
              <w:jc w:val="both"/>
              <w:rPr>
                <w:rFonts w:ascii="Arial" w:hAnsi="Arial" w:cs="Arial"/>
                <w:b/>
                <w:bCs/>
                <w:lang w:val="lt-LT"/>
              </w:rPr>
            </w:pPr>
            <w:r w:rsidRPr="00EE6E95">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7023F7D" w14:textId="2A7C28B0" w:rsidR="0029654D" w:rsidRPr="00A863CE" w:rsidRDefault="0029654D" w:rsidP="0029654D">
            <w:pPr>
              <w:spacing w:after="0" w:line="240" w:lineRule="auto"/>
              <w:jc w:val="both"/>
              <w:rPr>
                <w:rFonts w:ascii="Arial" w:hAnsi="Arial" w:cs="Arial"/>
                <w:b/>
                <w:bCs/>
                <w:lang w:val="lt-LT"/>
              </w:rPr>
            </w:pPr>
            <w:r w:rsidRPr="00A02BE7">
              <w:rPr>
                <w:rFonts w:ascii="Arial" w:hAnsi="Arial" w:cs="Arial"/>
                <w:b/>
                <w:bCs/>
                <w:lang w:val="lt-LT"/>
              </w:rPr>
              <w:t>Technin</w:t>
            </w:r>
            <w:r>
              <w:rPr>
                <w:rFonts w:ascii="Arial" w:hAnsi="Arial" w:cs="Arial"/>
                <w:b/>
                <w:bCs/>
                <w:lang w:val="lt-LT"/>
              </w:rPr>
              <w:t>ė specifikacija</w:t>
            </w:r>
          </w:p>
        </w:tc>
        <w:tc>
          <w:tcPr>
            <w:tcW w:w="1211" w:type="dxa"/>
            <w:tcBorders>
              <w:top w:val="single" w:sz="4" w:space="0" w:color="auto"/>
              <w:left w:val="single" w:sz="4" w:space="0" w:color="auto"/>
              <w:bottom w:val="single" w:sz="4" w:space="0" w:color="auto"/>
              <w:right w:val="single" w:sz="4" w:space="0" w:color="auto"/>
            </w:tcBorders>
          </w:tcPr>
          <w:p w14:paraId="2C4A9433" w14:textId="7831B988" w:rsidR="0029654D" w:rsidRPr="00A863CE" w:rsidRDefault="0029654D" w:rsidP="0029654D">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442430AF" w14:textId="77777777" w:rsidR="0029654D" w:rsidRPr="00A863CE" w:rsidRDefault="0029654D" w:rsidP="0029654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Ar darbo projekto rengimo metu bus galima pakeisti statramsčių įrengimo technologiją, juos montuojant ant inkarinių varžtų?</w:t>
            </w:r>
          </w:p>
        </w:tc>
        <w:tc>
          <w:tcPr>
            <w:tcW w:w="4074" w:type="dxa"/>
          </w:tcPr>
          <w:p w14:paraId="3B6C8057" w14:textId="02372352" w:rsidR="0029654D" w:rsidRPr="00A863CE" w:rsidRDefault="0029654D" w:rsidP="0029654D">
            <w:pPr>
              <w:spacing w:after="0"/>
              <w:jc w:val="both"/>
              <w:textAlignment w:val="baseline"/>
              <w:rPr>
                <w:rFonts w:ascii="Arial" w:hAnsi="Arial" w:cs="Arial"/>
                <w:lang w:val="lt-LT"/>
              </w:rPr>
            </w:pPr>
            <w:r w:rsidRPr="00A863CE">
              <w:rPr>
                <w:rFonts w:ascii="Arial" w:eastAsia="Arial" w:hAnsi="Arial" w:cs="Arial"/>
                <w:lang w:val="lt-LT"/>
              </w:rPr>
              <w:t xml:space="preserve">Darbo projekto rengimo metu Rangovas, gavęs Inžinieriaus bei Užsakovo pritarimą, turi teisę naudoti lygiaverčius įrenginius bei medžiagas, bet ne blogesnių charakteristikų nei nurodyta techniniame projekte. Užsakovas neprieštarauja alternatyviam metalinių statramsčių tvirtinimo būdui, tačiau atkreipiame dėmesį, kad pakeitus </w:t>
            </w:r>
            <w:r w:rsidR="5BAF61A3" w:rsidRPr="2534A457">
              <w:rPr>
                <w:rFonts w:ascii="Arial" w:eastAsia="Arial" w:hAnsi="Arial" w:cs="Arial"/>
                <w:lang w:val="lt-LT"/>
              </w:rPr>
              <w:t>T</w:t>
            </w:r>
            <w:r w:rsidR="0B4B7143" w:rsidRPr="2534A457">
              <w:rPr>
                <w:rFonts w:ascii="Arial" w:eastAsia="Arial" w:hAnsi="Arial" w:cs="Arial"/>
                <w:lang w:val="lt-LT"/>
              </w:rPr>
              <w:t>echniniame projekte</w:t>
            </w:r>
            <w:r w:rsidRPr="00A863CE">
              <w:rPr>
                <w:rFonts w:ascii="Arial" w:eastAsia="Arial" w:hAnsi="Arial" w:cs="Arial"/>
                <w:lang w:val="lt-LT"/>
              </w:rPr>
              <w:t xml:space="preserve"> numatytą statramsčių tvirtinimo būdą Rangovas turės užtikrinti polių įrengimo bei metalinių statramsčių tvirtinimo tikslumą, siekiant išvengti papildomų nenumatytų darbų, kurių sąnaudos turės bus padengiamos Rangovo sąskaita.</w:t>
            </w:r>
          </w:p>
          <w:p w14:paraId="4C84707B" w14:textId="77777777" w:rsidR="0029654D" w:rsidRPr="00A863CE" w:rsidRDefault="0029654D" w:rsidP="0029654D">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Visi pakeitimai bus vykdomi vadovaujantis Sutarties Bendrųjų sąlygų 13.1 punktu.</w:t>
            </w:r>
          </w:p>
        </w:tc>
      </w:tr>
      <w:tr w:rsidR="00364CEF" w:rsidRPr="00C659BA" w14:paraId="17EEA989"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071BC45C" w14:textId="11549DD5" w:rsidR="00364CEF" w:rsidRPr="00A863CE" w:rsidRDefault="00364CEF" w:rsidP="00364CEF">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31.</w:t>
            </w:r>
          </w:p>
        </w:tc>
        <w:tc>
          <w:tcPr>
            <w:tcW w:w="1514" w:type="dxa"/>
            <w:tcBorders>
              <w:top w:val="single" w:sz="4" w:space="0" w:color="auto"/>
              <w:left w:val="single" w:sz="4" w:space="0" w:color="auto"/>
              <w:bottom w:val="single" w:sz="4" w:space="0" w:color="auto"/>
              <w:right w:val="single" w:sz="4" w:space="0" w:color="auto"/>
            </w:tcBorders>
          </w:tcPr>
          <w:p w14:paraId="4F48C01C" w14:textId="375B8C93" w:rsidR="00364CEF" w:rsidRPr="00A863CE" w:rsidRDefault="00364CEF" w:rsidP="00364CEF">
            <w:pPr>
              <w:spacing w:after="0" w:line="240" w:lineRule="auto"/>
              <w:jc w:val="both"/>
              <w:rPr>
                <w:rFonts w:ascii="Arial" w:hAnsi="Arial" w:cs="Arial"/>
                <w:b/>
                <w:bCs/>
                <w:lang w:val="lt-LT"/>
              </w:rPr>
            </w:pPr>
            <w:r w:rsidRPr="00B049E8">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34FEBEF9" w14:textId="4E2CBE84" w:rsidR="00364CEF" w:rsidRPr="00A863CE" w:rsidRDefault="00364CEF" w:rsidP="00364CEF">
            <w:pPr>
              <w:spacing w:after="0" w:line="240" w:lineRule="auto"/>
              <w:jc w:val="both"/>
              <w:rPr>
                <w:rFonts w:ascii="Arial" w:hAnsi="Arial" w:cs="Arial"/>
                <w:b/>
                <w:bCs/>
                <w:lang w:val="lt-LT"/>
              </w:rPr>
            </w:pPr>
            <w:r w:rsidRPr="00B049E8">
              <w:rPr>
                <w:rFonts w:ascii="Arial" w:hAnsi="Arial" w:cs="Arial"/>
                <w:b/>
                <w:bCs/>
                <w:lang w:val="lt-LT"/>
              </w:rPr>
              <w:t>Darbų kiekių žiniaraščiai</w:t>
            </w:r>
          </w:p>
        </w:tc>
        <w:tc>
          <w:tcPr>
            <w:tcW w:w="1211" w:type="dxa"/>
            <w:tcBorders>
              <w:top w:val="single" w:sz="4" w:space="0" w:color="auto"/>
              <w:left w:val="single" w:sz="4" w:space="0" w:color="auto"/>
              <w:bottom w:val="single" w:sz="4" w:space="0" w:color="auto"/>
              <w:right w:val="single" w:sz="4" w:space="0" w:color="auto"/>
            </w:tcBorders>
          </w:tcPr>
          <w:p w14:paraId="2BF13744" w14:textId="2595A300" w:rsidR="00364CEF" w:rsidRPr="00A863CE" w:rsidRDefault="00364CEF" w:rsidP="00364CEF">
            <w:pPr>
              <w:spacing w:after="0" w:line="240" w:lineRule="auto"/>
              <w:jc w:val="both"/>
              <w:rPr>
                <w:rFonts w:ascii="Arial" w:hAnsi="Arial" w:cs="Arial"/>
                <w:b/>
                <w:bCs/>
                <w:lang w:val="lt-LT"/>
              </w:rPr>
            </w:pPr>
            <w:r w:rsidRPr="00B049E8">
              <w:rPr>
                <w:rFonts w:ascii="Arial" w:hAnsi="Arial" w:cs="Arial"/>
                <w:b/>
                <w:bCs/>
                <w:lang w:val="lt-LT"/>
              </w:rPr>
              <w:t>Bendrai</w:t>
            </w:r>
          </w:p>
        </w:tc>
        <w:tc>
          <w:tcPr>
            <w:tcW w:w="5236" w:type="dxa"/>
          </w:tcPr>
          <w:p w14:paraId="5FE1F941" w14:textId="77777777" w:rsidR="00364CEF" w:rsidRPr="00A863CE" w:rsidRDefault="00364CEF" w:rsidP="00364CEF">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Darbų kiekių žiniaraščiuose nenumatytas statramsčių padengimas dažais. Projekte nurodyta, kad statramsčiai turi atitikti RAL 7035. Prašome patikslinti, kad Rangovas neturės dažyti cinkuotų triukšmo užtvaros statramsčių?</w:t>
            </w:r>
          </w:p>
        </w:tc>
        <w:tc>
          <w:tcPr>
            <w:tcW w:w="4074" w:type="dxa"/>
          </w:tcPr>
          <w:p w14:paraId="7B240C60" w14:textId="77777777" w:rsidR="00364CEF" w:rsidRPr="00A863CE" w:rsidRDefault="00364CEF" w:rsidP="00364CEF">
            <w:pPr>
              <w:pStyle w:val="paragraph"/>
              <w:spacing w:before="0" w:beforeAutospacing="0" w:after="0" w:afterAutospacing="0"/>
              <w:jc w:val="both"/>
              <w:textAlignment w:val="baseline"/>
              <w:rPr>
                <w:rFonts w:ascii="Arial" w:eastAsia="Arial" w:hAnsi="Arial" w:cs="Arial"/>
                <w:sz w:val="22"/>
                <w:szCs w:val="22"/>
                <w:lang w:val="lt-LT"/>
              </w:rPr>
            </w:pPr>
          </w:p>
          <w:p w14:paraId="30FBAFF1" w14:textId="77777777" w:rsidR="00364CEF" w:rsidRPr="00A863CE" w:rsidRDefault="00364CEF" w:rsidP="004344D7">
            <w:pPr>
              <w:pStyle w:val="paragraph"/>
              <w:spacing w:before="0" w:beforeAutospacing="0" w:after="0" w:afterAutospacing="0"/>
              <w:textAlignment w:val="baseline"/>
              <w:rPr>
                <w:rFonts w:ascii="Arial" w:eastAsia="Arial" w:hAnsi="Arial" w:cs="Arial"/>
                <w:sz w:val="22"/>
                <w:szCs w:val="22"/>
                <w:lang w:val="lt-LT"/>
              </w:rPr>
            </w:pPr>
            <w:r w:rsidRPr="00A863CE">
              <w:rPr>
                <w:rFonts w:ascii="Arial" w:eastAsia="Arial" w:hAnsi="Arial" w:cs="Arial"/>
                <w:sz w:val="22"/>
                <w:szCs w:val="22"/>
                <w:lang w:val="lt-LT"/>
              </w:rPr>
              <w:t>Patvirtiname, kad dažyti nereikės.</w:t>
            </w:r>
          </w:p>
          <w:p w14:paraId="42998E23" w14:textId="77777777" w:rsidR="00364CEF" w:rsidRPr="00A863CE" w:rsidRDefault="00364CEF" w:rsidP="00364CEF">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Projekte yra numatyti karšto valcavimo cinkuoti profiliai. Žr. Techninio projekto “Konstrukcijų” dalies 2.2.5 punktą “Statramsčiai”.</w:t>
            </w:r>
          </w:p>
        </w:tc>
      </w:tr>
      <w:tr w:rsidR="00364CEF" w:rsidRPr="00A863CE" w14:paraId="0AD8CC9F"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9EAB7EC" w14:textId="225D2FAE" w:rsidR="00364CEF" w:rsidRPr="00A863CE" w:rsidRDefault="00364CEF" w:rsidP="00364CEF">
            <w:pPr>
              <w:pStyle w:val="ListParagraph"/>
              <w:spacing w:after="0" w:line="240" w:lineRule="auto"/>
              <w:ind w:left="0"/>
              <w:jc w:val="both"/>
              <w:outlineLvl w:val="0"/>
              <w:rPr>
                <w:rFonts w:ascii="Arial" w:hAnsi="Arial" w:cs="Arial"/>
                <w:lang w:val="lt-LT"/>
              </w:rPr>
            </w:pPr>
            <w:r>
              <w:rPr>
                <w:rFonts w:ascii="Arial" w:hAnsi="Arial" w:cs="Arial"/>
                <w:lang w:val="lt-LT"/>
              </w:rPr>
              <w:t>32.</w:t>
            </w:r>
          </w:p>
        </w:tc>
        <w:tc>
          <w:tcPr>
            <w:tcW w:w="1514" w:type="dxa"/>
            <w:tcBorders>
              <w:top w:val="single" w:sz="4" w:space="0" w:color="auto"/>
              <w:left w:val="single" w:sz="4" w:space="0" w:color="auto"/>
              <w:bottom w:val="single" w:sz="4" w:space="0" w:color="auto"/>
              <w:right w:val="single" w:sz="4" w:space="0" w:color="auto"/>
            </w:tcBorders>
          </w:tcPr>
          <w:p w14:paraId="7C9EB9B0" w14:textId="3E67B2E7" w:rsidR="00364CEF" w:rsidRPr="00A863CE" w:rsidRDefault="00364CEF" w:rsidP="00364CEF">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2B471060" w14:textId="77777777" w:rsidR="00364CEF" w:rsidRDefault="00364CEF" w:rsidP="00364CEF">
            <w:pPr>
              <w:spacing w:after="0" w:line="240" w:lineRule="auto"/>
              <w:jc w:val="both"/>
              <w:rPr>
                <w:rFonts w:ascii="Arial" w:hAnsi="Arial" w:cs="Arial"/>
                <w:b/>
                <w:bCs/>
                <w:lang w:val="lt-LT"/>
              </w:rPr>
            </w:pPr>
            <w:r w:rsidRPr="0094164E">
              <w:rPr>
                <w:rFonts w:ascii="Arial" w:hAnsi="Arial" w:cs="Arial"/>
                <w:b/>
                <w:bCs/>
                <w:lang w:val="lt-LT"/>
              </w:rPr>
              <w:t>Techninis projektas</w:t>
            </w:r>
          </w:p>
          <w:p w14:paraId="604BFF26" w14:textId="77777777" w:rsidR="00364CEF" w:rsidRDefault="00364CEF" w:rsidP="00364CEF">
            <w:pPr>
              <w:spacing w:after="0" w:line="240" w:lineRule="auto"/>
              <w:jc w:val="both"/>
              <w:rPr>
                <w:rFonts w:ascii="Arial" w:hAnsi="Arial" w:cs="Arial"/>
                <w:b/>
                <w:bCs/>
                <w:lang w:val="lt-LT"/>
              </w:rPr>
            </w:pPr>
          </w:p>
          <w:p w14:paraId="704696C9" w14:textId="77777777" w:rsidR="00364CEF" w:rsidRPr="00A863CE" w:rsidRDefault="00364CEF" w:rsidP="00364CEF">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F1394FA" w14:textId="5E88518F" w:rsidR="00364CEF" w:rsidRPr="00A863CE" w:rsidRDefault="00364CEF" w:rsidP="00364CEF">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0D4733AF" w14:textId="77777777" w:rsidR="00364CEF" w:rsidRPr="00A863CE" w:rsidRDefault="00364CEF" w:rsidP="00364CEF">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Prašome patvirtinti, kad darbo projekto metu nebus galima pakeisti techniniame projekte numatyto triukšmo mažinimo sienelės užpildo medžiagiškumo?</w:t>
            </w:r>
          </w:p>
        </w:tc>
        <w:tc>
          <w:tcPr>
            <w:tcW w:w="4074" w:type="dxa"/>
          </w:tcPr>
          <w:p w14:paraId="7F967386"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t>Rangovas, gavęs Inžinieriaus bei Užsakovo pritarimą, turi teisę naudoti lygiaverčius įrenginius bei medžiagas, bet ne blogesnių charakteristikų nei nurodyta techniniame projekte.</w:t>
            </w:r>
          </w:p>
          <w:p w14:paraId="49DAC94D"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t>Visi pakeitimai bus vykdomi vadovaujantis Sutarties Bendrųjų sąlygų 13.1 punktu.</w:t>
            </w:r>
          </w:p>
          <w:p w14:paraId="69695EEB"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t xml:space="preserve">Rangovo siūloma sienelė iš kitokios negu nurodyta projekte medžiagos (pvz., keramzitbetonio) privalo atitikti projekto architektūros dalies dokumentuose (pirmiausia aiškinamajame rašte ir techninėse specifikacijose, o taip pat brėžiniuose) ir kitose projekto dalyse  nurodytus reikalavimus triukšmą sulaikančioms sienelėms, t. y. parenkama medžiaga ir gaminiai iš jos privalo užtikrinti: </w:t>
            </w:r>
          </w:p>
          <w:p w14:paraId="0A6B564F"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lastRenderedPageBreak/>
              <w:t xml:space="preserve">- ne mažesnį ilgaamžiškumą (lauko sąlygomis),  </w:t>
            </w:r>
          </w:p>
          <w:p w14:paraId="52DACE9E"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t xml:space="preserve">- priežiūros paprastumą,  </w:t>
            </w:r>
          </w:p>
          <w:p w14:paraId="2F356CE6"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t xml:space="preserve">- ne blogesnes negu nurodyta garso izoliacijos ir garso sugerties charakteristikas,  </w:t>
            </w:r>
          </w:p>
          <w:p w14:paraId="2F9F83CE"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t xml:space="preserve">- ne prastesnį atsparumą grafiti,  </w:t>
            </w:r>
          </w:p>
          <w:p w14:paraId="15903DEB" w14:textId="77777777" w:rsidR="00364CEF" w:rsidRPr="00A863CE" w:rsidRDefault="00364CEF" w:rsidP="00364CEF">
            <w:pPr>
              <w:spacing w:after="0"/>
              <w:jc w:val="both"/>
              <w:textAlignment w:val="baseline"/>
              <w:rPr>
                <w:rFonts w:ascii="Arial" w:hAnsi="Arial" w:cs="Arial"/>
                <w:lang w:val="lt-LT"/>
              </w:rPr>
            </w:pPr>
            <w:r w:rsidRPr="00A863CE">
              <w:rPr>
                <w:rFonts w:ascii="Arial" w:eastAsia="Arial" w:hAnsi="Arial" w:cs="Arial"/>
                <w:lang w:val="lt-LT"/>
              </w:rPr>
              <w:t xml:space="preserve">- ne prastesnį spalvų ir paviršių struktūros pasirinkimą, </w:t>
            </w:r>
          </w:p>
          <w:p w14:paraId="59A4302B" w14:textId="77777777" w:rsidR="00364CEF" w:rsidRPr="00A863CE" w:rsidRDefault="00364CEF" w:rsidP="00364CEF">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kitas projekte nurodytas eksploatacines ir kt. charakteristikas.</w:t>
            </w:r>
          </w:p>
        </w:tc>
      </w:tr>
      <w:tr w:rsidR="006B6441" w:rsidRPr="00A863CE" w14:paraId="6596A779"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A2EB1ED" w14:textId="3C0887B4" w:rsidR="006B6441" w:rsidRPr="006B6441" w:rsidRDefault="006B6441" w:rsidP="006B6441">
            <w:pPr>
              <w:pStyle w:val="ListParagraph"/>
              <w:spacing w:after="0" w:line="240" w:lineRule="auto"/>
              <w:ind w:left="0"/>
              <w:jc w:val="both"/>
              <w:outlineLvl w:val="0"/>
              <w:rPr>
                <w:rFonts w:ascii="Arial" w:hAnsi="Arial" w:cs="Arial"/>
                <w:lang w:val="en-US"/>
              </w:rPr>
            </w:pPr>
            <w:r>
              <w:rPr>
                <w:rFonts w:ascii="Arial" w:hAnsi="Arial" w:cs="Arial"/>
                <w:lang w:val="en-US"/>
              </w:rPr>
              <w:lastRenderedPageBreak/>
              <w:t>32.</w:t>
            </w:r>
          </w:p>
        </w:tc>
        <w:tc>
          <w:tcPr>
            <w:tcW w:w="1514" w:type="dxa"/>
            <w:tcBorders>
              <w:top w:val="single" w:sz="4" w:space="0" w:color="auto"/>
              <w:left w:val="single" w:sz="4" w:space="0" w:color="auto"/>
              <w:bottom w:val="single" w:sz="4" w:space="0" w:color="auto"/>
              <w:right w:val="single" w:sz="4" w:space="0" w:color="auto"/>
            </w:tcBorders>
          </w:tcPr>
          <w:p w14:paraId="2C6C937C" w14:textId="41F4F5BE" w:rsidR="006B6441" w:rsidRPr="00A863CE" w:rsidRDefault="006B6441" w:rsidP="006B6441">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6D845DC0" w14:textId="0AD3AB99" w:rsidR="006B6441" w:rsidRDefault="006B6441" w:rsidP="006B6441">
            <w:pPr>
              <w:spacing w:after="0" w:line="240" w:lineRule="auto"/>
              <w:jc w:val="both"/>
              <w:rPr>
                <w:rFonts w:ascii="Arial" w:hAnsi="Arial" w:cs="Arial"/>
                <w:b/>
                <w:bCs/>
                <w:lang w:val="lt-LT"/>
              </w:rPr>
            </w:pPr>
            <w:r w:rsidRPr="0094164E">
              <w:rPr>
                <w:rFonts w:ascii="Arial" w:hAnsi="Arial" w:cs="Arial"/>
                <w:b/>
                <w:bCs/>
                <w:lang w:val="lt-LT"/>
              </w:rPr>
              <w:t>Techni</w:t>
            </w:r>
            <w:r>
              <w:rPr>
                <w:rFonts w:ascii="Arial" w:hAnsi="Arial" w:cs="Arial"/>
                <w:b/>
                <w:bCs/>
                <w:lang w:val="lt-LT"/>
              </w:rPr>
              <w:t>nė specifikacija</w:t>
            </w:r>
          </w:p>
          <w:p w14:paraId="0A0D85E4" w14:textId="77777777" w:rsidR="006B6441" w:rsidRDefault="006B6441" w:rsidP="006B6441">
            <w:pPr>
              <w:spacing w:after="0" w:line="240" w:lineRule="auto"/>
              <w:jc w:val="both"/>
              <w:rPr>
                <w:rFonts w:ascii="Arial" w:hAnsi="Arial" w:cs="Arial"/>
                <w:b/>
                <w:bCs/>
                <w:lang w:val="lt-LT"/>
              </w:rPr>
            </w:pPr>
          </w:p>
          <w:p w14:paraId="5C62D356" w14:textId="77777777" w:rsidR="006B6441" w:rsidRPr="00A863CE" w:rsidRDefault="006B6441" w:rsidP="006B6441">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6527B88" w14:textId="43D6281C" w:rsidR="006B6441" w:rsidRPr="00A863CE" w:rsidRDefault="006B6441" w:rsidP="006B6441">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355A02D3" w14:textId="77777777" w:rsidR="006B6441" w:rsidRPr="00A863CE" w:rsidRDefault="006B6441" w:rsidP="006B6441">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Kur numatyta vežti perteklinį gruntą?</w:t>
            </w:r>
          </w:p>
        </w:tc>
        <w:tc>
          <w:tcPr>
            <w:tcW w:w="4074" w:type="dxa"/>
          </w:tcPr>
          <w:p w14:paraId="592B1A23" w14:textId="77777777" w:rsidR="006B6441" w:rsidRPr="00A863CE" w:rsidRDefault="006B6441" w:rsidP="006B6441">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Vadovaujantis Techninio projekto </w:t>
            </w:r>
            <w:r w:rsidRPr="00A863CE">
              <w:rPr>
                <w:rFonts w:ascii="Arial" w:eastAsia="Arial" w:hAnsi="Arial" w:cs="Arial"/>
                <w:sz w:val="22"/>
                <w:szCs w:val="22"/>
                <w:lang w:val="lt-LT"/>
              </w:rPr>
              <w:t>“Pasirengimo statybai ir statybos darbų organizavimo”</w:t>
            </w:r>
            <w:r w:rsidRPr="00A863CE">
              <w:rPr>
                <w:rFonts w:ascii="Arial" w:hAnsi="Arial" w:cs="Arial"/>
                <w:sz w:val="22"/>
                <w:szCs w:val="22"/>
                <w:lang w:val="lt-LT"/>
              </w:rPr>
              <w:t xml:space="preserve"> 21 punktu perteklinis gruntas gali būti paskleidžiamas vietoje arba išvežtas. Rangovas atsakingas už nereikalingų medžiagų utilizavimą.</w:t>
            </w:r>
          </w:p>
        </w:tc>
      </w:tr>
      <w:tr w:rsidR="006B6441" w:rsidRPr="00C659BA" w14:paraId="701035B0"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5FA3C956" w14:textId="47CB206A" w:rsidR="006B6441" w:rsidRPr="00A863CE" w:rsidRDefault="006B6441" w:rsidP="006B6441">
            <w:pPr>
              <w:pStyle w:val="ListParagraph"/>
              <w:spacing w:after="0" w:line="240" w:lineRule="auto"/>
              <w:ind w:left="0"/>
              <w:jc w:val="both"/>
              <w:outlineLvl w:val="0"/>
              <w:rPr>
                <w:rFonts w:ascii="Arial" w:hAnsi="Arial" w:cs="Arial"/>
                <w:lang w:val="lt-LT"/>
              </w:rPr>
            </w:pPr>
            <w:r>
              <w:rPr>
                <w:rFonts w:ascii="Arial" w:hAnsi="Arial" w:cs="Arial"/>
                <w:lang w:val="lt-LT"/>
              </w:rPr>
              <w:t>33.</w:t>
            </w:r>
          </w:p>
        </w:tc>
        <w:tc>
          <w:tcPr>
            <w:tcW w:w="1514" w:type="dxa"/>
            <w:tcBorders>
              <w:top w:val="single" w:sz="4" w:space="0" w:color="auto"/>
              <w:left w:val="single" w:sz="4" w:space="0" w:color="auto"/>
              <w:bottom w:val="single" w:sz="4" w:space="0" w:color="auto"/>
              <w:right w:val="single" w:sz="4" w:space="0" w:color="auto"/>
            </w:tcBorders>
          </w:tcPr>
          <w:p w14:paraId="296FD62A" w14:textId="4E43F26D" w:rsidR="006B6441" w:rsidRPr="00A863CE" w:rsidRDefault="006B6441" w:rsidP="006B6441">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1FB80F40" w14:textId="77777777" w:rsidR="006B6441" w:rsidRDefault="006B6441" w:rsidP="006B6441">
            <w:pPr>
              <w:spacing w:after="0" w:line="240" w:lineRule="auto"/>
              <w:jc w:val="both"/>
              <w:rPr>
                <w:rFonts w:ascii="Arial" w:hAnsi="Arial" w:cs="Arial"/>
                <w:b/>
                <w:bCs/>
                <w:lang w:val="lt-LT"/>
              </w:rPr>
            </w:pPr>
            <w:r w:rsidRPr="0094164E">
              <w:rPr>
                <w:rFonts w:ascii="Arial" w:hAnsi="Arial" w:cs="Arial"/>
                <w:b/>
                <w:bCs/>
                <w:lang w:val="lt-LT"/>
              </w:rPr>
              <w:t>Techni</w:t>
            </w:r>
            <w:r>
              <w:rPr>
                <w:rFonts w:ascii="Arial" w:hAnsi="Arial" w:cs="Arial"/>
                <w:b/>
                <w:bCs/>
                <w:lang w:val="lt-LT"/>
              </w:rPr>
              <w:t>nė specifikacija</w:t>
            </w:r>
          </w:p>
          <w:p w14:paraId="732DC0F2" w14:textId="77777777" w:rsidR="006B6441" w:rsidRDefault="006B6441" w:rsidP="006B6441">
            <w:pPr>
              <w:spacing w:after="0" w:line="240" w:lineRule="auto"/>
              <w:jc w:val="both"/>
              <w:rPr>
                <w:rFonts w:ascii="Arial" w:hAnsi="Arial" w:cs="Arial"/>
                <w:b/>
                <w:bCs/>
                <w:lang w:val="lt-LT"/>
              </w:rPr>
            </w:pPr>
          </w:p>
          <w:p w14:paraId="4277CEA4" w14:textId="77777777" w:rsidR="006B6441" w:rsidRPr="00A863CE" w:rsidRDefault="006B6441" w:rsidP="006B6441">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093F4B10" w14:textId="3D4FF4AE" w:rsidR="006B6441" w:rsidRPr="00A863CE" w:rsidRDefault="006B6441" w:rsidP="006B6441">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5C2F645A" w14:textId="77777777" w:rsidR="006B6441" w:rsidRPr="00A863CE" w:rsidRDefault="006B6441" w:rsidP="006B6441">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Prašome patikslinti, ar yra tokių ruožų, kur įmanoma statybos darbus atlikti tik nuo bėgių?</w:t>
            </w:r>
          </w:p>
        </w:tc>
        <w:tc>
          <w:tcPr>
            <w:tcW w:w="4074" w:type="dxa"/>
          </w:tcPr>
          <w:p w14:paraId="56AE195F" w14:textId="1852AD13" w:rsidR="006B6441" w:rsidRPr="00A863CE" w:rsidRDefault="006B6441" w:rsidP="006B6441">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Techninio projekto “Pasirengimo statybai ir statybos darbų organizavimo” dalies 5 </w:t>
            </w:r>
            <w:r w:rsidR="0A053836" w:rsidRPr="2534A457">
              <w:rPr>
                <w:rFonts w:ascii="Arial" w:eastAsia="Arial" w:hAnsi="Arial" w:cs="Arial"/>
                <w:sz w:val="22"/>
                <w:szCs w:val="22"/>
                <w:lang w:val="lt-LT"/>
              </w:rPr>
              <w:t>punkt</w:t>
            </w:r>
            <w:r w:rsidR="6D6E774F" w:rsidRPr="2534A457">
              <w:rPr>
                <w:rFonts w:ascii="Arial" w:eastAsia="Arial" w:hAnsi="Arial" w:cs="Arial"/>
                <w:sz w:val="22"/>
                <w:szCs w:val="22"/>
                <w:lang w:val="lt-LT"/>
              </w:rPr>
              <w:t>e</w:t>
            </w:r>
            <w:r w:rsidRPr="00A863CE">
              <w:rPr>
                <w:rFonts w:ascii="Arial" w:eastAsia="Arial" w:hAnsi="Arial" w:cs="Arial"/>
                <w:sz w:val="22"/>
                <w:szCs w:val="22"/>
                <w:lang w:val="lt-LT"/>
              </w:rPr>
              <w:t xml:space="preserve"> “Statybos darbų vykdymas” yra nurodyta, kad: “Vykdant triukšmą slopinančių sienelių Nr. 5, Nr. 6 statybos darbus, vietose, kuriose negalima vykdyti statybos darbų nenutraukiant traukinių eismo, vykdomi eismo pertraukų metu”. Tačiau darbų organizavimas priklausys nuo rangovo </w:t>
            </w:r>
            <w:r w:rsidRPr="00A863CE">
              <w:rPr>
                <w:rFonts w:ascii="Arial" w:eastAsia="Arial" w:hAnsi="Arial" w:cs="Arial"/>
                <w:sz w:val="22"/>
                <w:szCs w:val="22"/>
                <w:lang w:val="lt-LT"/>
              </w:rPr>
              <w:lastRenderedPageBreak/>
              <w:t xml:space="preserve">pasirinktos darbų technologijos, įrangos, parengto darbo projekto ir kitų aplinkybių. Visi darbai, kuriuos įmanoma atlikti netrikdant įprasto traukinių eismo, turi būti atliekami be eismo pertraukų. Užsakovas pasilieka teisę nesuteikti ilgesnių kaip 6 valandų trukmės eismo pertraukų. </w:t>
            </w:r>
          </w:p>
        </w:tc>
      </w:tr>
      <w:tr w:rsidR="006B6441" w:rsidRPr="00C659BA" w14:paraId="1617B92E"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8E89B85" w14:textId="68CD6784" w:rsidR="006B6441" w:rsidRPr="00A863CE" w:rsidRDefault="00FE25CC" w:rsidP="00FE25CC">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34.</w:t>
            </w:r>
          </w:p>
        </w:tc>
        <w:tc>
          <w:tcPr>
            <w:tcW w:w="1514" w:type="dxa"/>
            <w:tcBorders>
              <w:top w:val="single" w:sz="4" w:space="0" w:color="auto"/>
              <w:left w:val="single" w:sz="4" w:space="0" w:color="auto"/>
              <w:bottom w:val="single" w:sz="4" w:space="0" w:color="auto"/>
              <w:right w:val="single" w:sz="4" w:space="0" w:color="auto"/>
            </w:tcBorders>
          </w:tcPr>
          <w:p w14:paraId="4EA31D73" w14:textId="67B3E400" w:rsidR="006B6441" w:rsidRPr="00A863CE" w:rsidRDefault="006B6441" w:rsidP="006B6441">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B3ECCEE" w14:textId="77777777" w:rsidR="006B6441" w:rsidRDefault="006B6441" w:rsidP="006B6441">
            <w:pPr>
              <w:spacing w:after="0" w:line="240" w:lineRule="auto"/>
              <w:jc w:val="both"/>
              <w:rPr>
                <w:rFonts w:ascii="Arial" w:hAnsi="Arial" w:cs="Arial"/>
                <w:b/>
                <w:bCs/>
                <w:lang w:val="lt-LT"/>
              </w:rPr>
            </w:pPr>
            <w:r w:rsidRPr="0094164E">
              <w:rPr>
                <w:rFonts w:ascii="Arial" w:hAnsi="Arial" w:cs="Arial"/>
                <w:b/>
                <w:bCs/>
                <w:lang w:val="lt-LT"/>
              </w:rPr>
              <w:t>Techni</w:t>
            </w:r>
            <w:r>
              <w:rPr>
                <w:rFonts w:ascii="Arial" w:hAnsi="Arial" w:cs="Arial"/>
                <w:b/>
                <w:bCs/>
                <w:lang w:val="lt-LT"/>
              </w:rPr>
              <w:t>nė specifikacija</w:t>
            </w:r>
          </w:p>
          <w:p w14:paraId="3348CD1C" w14:textId="77777777" w:rsidR="006B6441" w:rsidRDefault="006B6441" w:rsidP="006B6441">
            <w:pPr>
              <w:spacing w:after="0" w:line="240" w:lineRule="auto"/>
              <w:jc w:val="both"/>
              <w:rPr>
                <w:rFonts w:ascii="Arial" w:hAnsi="Arial" w:cs="Arial"/>
                <w:b/>
                <w:bCs/>
                <w:lang w:val="lt-LT"/>
              </w:rPr>
            </w:pPr>
          </w:p>
          <w:p w14:paraId="62ADA057" w14:textId="77777777" w:rsidR="006B6441" w:rsidRPr="00A863CE" w:rsidRDefault="006B6441" w:rsidP="006B6441">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39ED0219" w14:textId="0AF16E63" w:rsidR="006B6441" w:rsidRPr="00A863CE" w:rsidRDefault="006B6441" w:rsidP="006B6441">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5476406A" w14:textId="77777777" w:rsidR="006B6441" w:rsidRPr="00A863CE" w:rsidRDefault="006B6441" w:rsidP="006B6441">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Ar objektas patenka į Kultūros paveldo apsaugos zoną?</w:t>
            </w:r>
          </w:p>
        </w:tc>
        <w:tc>
          <w:tcPr>
            <w:tcW w:w="4074" w:type="dxa"/>
          </w:tcPr>
          <w:p w14:paraId="5791F959" w14:textId="77777777" w:rsidR="006B6441" w:rsidRPr="00A863CE" w:rsidRDefault="006B6441" w:rsidP="006B6441">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Objektas nepatenka į Kultūros paveldo apsaugos zoną.</w:t>
            </w:r>
          </w:p>
        </w:tc>
      </w:tr>
      <w:tr w:rsidR="00FE25CC" w:rsidRPr="00A863CE" w14:paraId="6135885A"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2727D821" w14:textId="7C0450D7" w:rsidR="00FE25CC" w:rsidRPr="00A863CE" w:rsidRDefault="00FE25CC" w:rsidP="00FE25CC">
            <w:pPr>
              <w:pStyle w:val="ListParagraph"/>
              <w:spacing w:after="0" w:line="240" w:lineRule="auto"/>
              <w:ind w:left="0"/>
              <w:jc w:val="both"/>
              <w:outlineLvl w:val="0"/>
              <w:rPr>
                <w:rFonts w:ascii="Arial" w:hAnsi="Arial" w:cs="Arial"/>
                <w:lang w:val="lt-LT"/>
              </w:rPr>
            </w:pPr>
            <w:r>
              <w:rPr>
                <w:rFonts w:ascii="Arial" w:hAnsi="Arial" w:cs="Arial"/>
                <w:lang w:val="lt-LT"/>
              </w:rPr>
              <w:t>35.</w:t>
            </w:r>
          </w:p>
        </w:tc>
        <w:tc>
          <w:tcPr>
            <w:tcW w:w="1514" w:type="dxa"/>
            <w:tcBorders>
              <w:top w:val="single" w:sz="4" w:space="0" w:color="auto"/>
              <w:left w:val="single" w:sz="4" w:space="0" w:color="auto"/>
              <w:bottom w:val="single" w:sz="4" w:space="0" w:color="auto"/>
              <w:right w:val="single" w:sz="4" w:space="0" w:color="auto"/>
            </w:tcBorders>
          </w:tcPr>
          <w:p w14:paraId="3E9B293A" w14:textId="03325AAB" w:rsidR="00FE25CC" w:rsidRPr="00A863CE" w:rsidRDefault="00FE25CC" w:rsidP="00FE25CC">
            <w:pPr>
              <w:spacing w:after="0" w:line="240" w:lineRule="auto"/>
              <w:jc w:val="both"/>
              <w:rPr>
                <w:rFonts w:ascii="Arial" w:hAnsi="Arial" w:cs="Arial"/>
                <w:b/>
                <w:bCs/>
                <w:lang w:val="lt-LT"/>
              </w:rPr>
            </w:pPr>
            <w:r w:rsidRPr="0094164E">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3DCD0ED0" w14:textId="77777777" w:rsidR="00FE25CC" w:rsidRDefault="00FE25CC" w:rsidP="00FE25CC">
            <w:pPr>
              <w:spacing w:after="0" w:line="240" w:lineRule="auto"/>
              <w:jc w:val="both"/>
              <w:rPr>
                <w:rFonts w:ascii="Arial" w:hAnsi="Arial" w:cs="Arial"/>
                <w:b/>
                <w:bCs/>
                <w:lang w:val="lt-LT"/>
              </w:rPr>
            </w:pPr>
            <w:r w:rsidRPr="0094164E">
              <w:rPr>
                <w:rFonts w:ascii="Arial" w:hAnsi="Arial" w:cs="Arial"/>
                <w:b/>
                <w:bCs/>
                <w:lang w:val="lt-LT"/>
              </w:rPr>
              <w:t>Techni</w:t>
            </w:r>
            <w:r>
              <w:rPr>
                <w:rFonts w:ascii="Arial" w:hAnsi="Arial" w:cs="Arial"/>
                <w:b/>
                <w:bCs/>
                <w:lang w:val="lt-LT"/>
              </w:rPr>
              <w:t>nė specifikacija</w:t>
            </w:r>
          </w:p>
          <w:p w14:paraId="7EBE2058" w14:textId="77777777" w:rsidR="00FE25CC" w:rsidRDefault="00FE25CC" w:rsidP="00FE25CC">
            <w:pPr>
              <w:spacing w:after="0" w:line="240" w:lineRule="auto"/>
              <w:jc w:val="both"/>
              <w:rPr>
                <w:rFonts w:ascii="Arial" w:hAnsi="Arial" w:cs="Arial"/>
                <w:b/>
                <w:bCs/>
                <w:lang w:val="lt-LT"/>
              </w:rPr>
            </w:pPr>
          </w:p>
          <w:p w14:paraId="61897B99" w14:textId="77777777" w:rsidR="00FE25CC" w:rsidRPr="00A863CE" w:rsidRDefault="00FE25CC" w:rsidP="00FE25CC">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72577B24" w14:textId="5EEBDE8E" w:rsidR="00FE25CC" w:rsidRPr="00A863CE" w:rsidRDefault="00FE25CC" w:rsidP="00FE25CC">
            <w:pPr>
              <w:spacing w:after="0" w:line="240" w:lineRule="auto"/>
              <w:jc w:val="both"/>
              <w:rPr>
                <w:rFonts w:ascii="Arial" w:hAnsi="Arial" w:cs="Arial"/>
                <w:b/>
                <w:bCs/>
                <w:lang w:val="lt-LT"/>
              </w:rPr>
            </w:pPr>
            <w:r w:rsidRPr="0094164E">
              <w:rPr>
                <w:rFonts w:ascii="Arial" w:hAnsi="Arial" w:cs="Arial"/>
                <w:b/>
                <w:bCs/>
                <w:lang w:val="lt-LT"/>
              </w:rPr>
              <w:t>Bendrai</w:t>
            </w:r>
          </w:p>
        </w:tc>
        <w:tc>
          <w:tcPr>
            <w:tcW w:w="5236" w:type="dxa"/>
          </w:tcPr>
          <w:p w14:paraId="211BF6C3" w14:textId="77777777" w:rsidR="00FE25CC" w:rsidRPr="00A863CE" w:rsidRDefault="00FE25CC" w:rsidP="00FE25CC">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Ar yra gautas statybos leidimas?</w:t>
            </w:r>
          </w:p>
        </w:tc>
        <w:tc>
          <w:tcPr>
            <w:tcW w:w="4074" w:type="dxa"/>
          </w:tcPr>
          <w:p w14:paraId="48D652DB" w14:textId="77777777" w:rsidR="00FE25CC" w:rsidRPr="00A863CE" w:rsidRDefault="00FE25CC" w:rsidP="00FE25CC">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Taip. </w:t>
            </w:r>
          </w:p>
        </w:tc>
      </w:tr>
      <w:tr w:rsidR="00FC29AB" w:rsidRPr="00C659BA" w14:paraId="78A3A3D9"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2A58F2F3" w14:textId="11E61E1C" w:rsidR="00FC29AB" w:rsidRPr="00A863CE" w:rsidRDefault="007561E2" w:rsidP="007561E2">
            <w:pPr>
              <w:pStyle w:val="ListParagraph"/>
              <w:spacing w:after="0" w:line="240" w:lineRule="auto"/>
              <w:ind w:left="0"/>
              <w:jc w:val="both"/>
              <w:outlineLvl w:val="0"/>
              <w:rPr>
                <w:rFonts w:ascii="Arial" w:hAnsi="Arial" w:cs="Arial"/>
                <w:lang w:val="lt-LT"/>
              </w:rPr>
            </w:pPr>
            <w:r>
              <w:rPr>
                <w:rFonts w:ascii="Arial" w:hAnsi="Arial" w:cs="Arial"/>
                <w:lang w:val="lt-LT"/>
              </w:rPr>
              <w:t>39.</w:t>
            </w:r>
          </w:p>
        </w:tc>
        <w:tc>
          <w:tcPr>
            <w:tcW w:w="1514" w:type="dxa"/>
            <w:tcBorders>
              <w:top w:val="single" w:sz="4" w:space="0" w:color="auto"/>
              <w:left w:val="single" w:sz="4" w:space="0" w:color="auto"/>
              <w:bottom w:val="single" w:sz="4" w:space="0" w:color="auto"/>
              <w:right w:val="single" w:sz="4" w:space="0" w:color="auto"/>
            </w:tcBorders>
          </w:tcPr>
          <w:p w14:paraId="316D1A09" w14:textId="74DA83EC" w:rsidR="00FC29AB" w:rsidRPr="00A863CE" w:rsidRDefault="007561E2" w:rsidP="00FC29AB">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18CA93B" w14:textId="2C0B4E50" w:rsidR="00FC29AB" w:rsidRPr="007561E2" w:rsidRDefault="007561E2" w:rsidP="00FC29AB">
            <w:pPr>
              <w:spacing w:after="0" w:line="240" w:lineRule="auto"/>
              <w:jc w:val="both"/>
              <w:rPr>
                <w:rFonts w:ascii="Arial" w:hAnsi="Arial" w:cs="Arial"/>
                <w:b/>
                <w:bCs/>
                <w:lang w:val="en-US"/>
              </w:rPr>
            </w:pPr>
            <w:r w:rsidRPr="007561E2">
              <w:rPr>
                <w:rFonts w:ascii="Arial" w:hAnsi="Arial" w:cs="Arial"/>
                <w:b/>
                <w:bCs/>
                <w:lang w:val="lt-LT"/>
              </w:rPr>
              <w:t>Darbų kiekių žiniaraštis</w:t>
            </w:r>
          </w:p>
        </w:tc>
        <w:tc>
          <w:tcPr>
            <w:tcW w:w="1211" w:type="dxa"/>
            <w:tcBorders>
              <w:top w:val="single" w:sz="4" w:space="0" w:color="auto"/>
              <w:left w:val="single" w:sz="4" w:space="0" w:color="auto"/>
              <w:bottom w:val="single" w:sz="4" w:space="0" w:color="auto"/>
              <w:right w:val="single" w:sz="4" w:space="0" w:color="auto"/>
            </w:tcBorders>
          </w:tcPr>
          <w:p w14:paraId="4C450DBB" w14:textId="332F8666" w:rsidR="00FC29AB" w:rsidRPr="00A863CE" w:rsidRDefault="007561E2" w:rsidP="00FC29AB">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102C9BD9" w14:textId="77777777" w:rsidR="00FC29AB" w:rsidRPr="00A863CE" w:rsidRDefault="00FC29AB" w:rsidP="00FC29AB">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Prašome patvirtinti, kad darbų kiekių žiniaraščiai paskaičiuoti tiksliai pagal numatytus projekto darbus ir Tiekėjui nereikia papildomai perskaičiuoti (tikrinti) atestuoto projektų vadovo sudariusio šį darbų kiekių žiniaraštį.</w:t>
            </w:r>
          </w:p>
        </w:tc>
        <w:tc>
          <w:tcPr>
            <w:tcW w:w="4074" w:type="dxa"/>
          </w:tcPr>
          <w:p w14:paraId="1A63904D" w14:textId="6AC4ED96" w:rsidR="00FC29AB" w:rsidRPr="00A863CE" w:rsidRDefault="00FC29AB" w:rsidP="00FC29AB">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Siekiant išvengti abejonių, visi darbai, paslaugos, </w:t>
            </w:r>
            <w:r w:rsidR="4FB664B0" w:rsidRPr="442F7431">
              <w:rPr>
                <w:rFonts w:ascii="Arial" w:eastAsia="Arial" w:hAnsi="Arial" w:cs="Arial"/>
                <w:sz w:val="22"/>
                <w:szCs w:val="22"/>
                <w:lang w:val="lt-LT"/>
              </w:rPr>
              <w:t>p</w:t>
            </w:r>
            <w:r w:rsidRPr="00A863CE">
              <w:rPr>
                <w:rFonts w:ascii="Arial" w:eastAsia="Arial" w:hAnsi="Arial" w:cs="Arial"/>
                <w:sz w:val="22"/>
                <w:szCs w:val="22"/>
                <w:lang w:val="lt-LT"/>
              </w:rPr>
              <w:t xml:space="preserve">rekės, dokumentai ir bet kokie kiti veiksmai ar jų rezultatai, kurie nėra atskirai išskirti </w:t>
            </w:r>
            <w:r w:rsidR="754F64FA" w:rsidRPr="442F7431">
              <w:rPr>
                <w:rFonts w:ascii="Arial" w:eastAsia="Arial" w:hAnsi="Arial" w:cs="Arial"/>
                <w:sz w:val="22"/>
                <w:szCs w:val="22"/>
                <w:lang w:val="lt-LT"/>
              </w:rPr>
              <w:t>DKŽ</w:t>
            </w:r>
            <w:r w:rsidRPr="00A863CE">
              <w:rPr>
                <w:rFonts w:ascii="Arial" w:eastAsia="Arial" w:hAnsi="Arial" w:cs="Arial"/>
                <w:sz w:val="22"/>
                <w:szCs w:val="22"/>
                <w:lang w:val="lt-LT"/>
              </w:rPr>
              <w:t xml:space="preserve">, tačiau savo esme yra būtini </w:t>
            </w:r>
            <w:r w:rsidR="22BFDCA3" w:rsidRPr="442F7431">
              <w:rPr>
                <w:rFonts w:ascii="Arial" w:eastAsia="Arial" w:hAnsi="Arial" w:cs="Arial"/>
                <w:sz w:val="22"/>
                <w:szCs w:val="22"/>
                <w:lang w:val="lt-LT"/>
              </w:rPr>
              <w:t>d</w:t>
            </w:r>
            <w:r w:rsidRPr="00A863CE">
              <w:rPr>
                <w:rFonts w:ascii="Arial" w:eastAsia="Arial" w:hAnsi="Arial" w:cs="Arial"/>
                <w:sz w:val="22"/>
                <w:szCs w:val="22"/>
                <w:lang w:val="lt-LT"/>
              </w:rPr>
              <w:t xml:space="preserve">arbams vykdyti, užbaigti, taip pat būtini defektams ištaisyti, yra laikomi įtrauktais į susijusias </w:t>
            </w:r>
            <w:r w:rsidR="623CAE3B" w:rsidRPr="442F7431">
              <w:rPr>
                <w:rFonts w:ascii="Arial" w:eastAsia="Arial" w:hAnsi="Arial" w:cs="Arial"/>
                <w:sz w:val="22"/>
                <w:szCs w:val="22"/>
                <w:lang w:val="lt-LT"/>
              </w:rPr>
              <w:t xml:space="preserve">DKŽ </w:t>
            </w:r>
            <w:r w:rsidRPr="00A863CE">
              <w:rPr>
                <w:rFonts w:ascii="Arial" w:eastAsia="Arial" w:hAnsi="Arial" w:cs="Arial"/>
                <w:sz w:val="22"/>
                <w:szCs w:val="22"/>
                <w:lang w:val="lt-LT"/>
              </w:rPr>
              <w:t xml:space="preserve">eilutes, įskaitant jų kainą, išskyrus atvejus, kai aiškiai Sutartyje nurodytais atvejais tam tikri dalykai sudaro papildomus darbus už </w:t>
            </w:r>
            <w:r w:rsidRPr="00A863CE">
              <w:rPr>
                <w:rFonts w:ascii="Arial" w:eastAsia="Arial" w:hAnsi="Arial" w:cs="Arial"/>
                <w:sz w:val="22"/>
                <w:szCs w:val="22"/>
                <w:lang w:val="lt-LT"/>
              </w:rPr>
              <w:lastRenderedPageBreak/>
              <w:t>kuriuos Rangovui apmokama papildomai Sutartyje numatytomis sąlygomis, tvarka ir apimtimi. Pažymėtina, kad, vadovaujantis techninės specifikacijos 3.2.5. punktu: „Darbo projekto rengimo metu turi būti parengti detalūs, įkainuoti darbų kiekių ir medžiagų žiniaraščiai papildantys ir detalizuojantys konkurso metu pateiktus žiniaraščius bei suderinti su Inžinieriumi ir Užsakovu.” Tiekėjams pateikiamas pilnos apimties Techninis projektas, todėl Tiekėjas pagal savo patirtį gali pasitikrinti techniniame projekte pateiktus sąnaudų kiekių žiniaraščius.</w:t>
            </w:r>
          </w:p>
        </w:tc>
      </w:tr>
      <w:tr w:rsidR="00FC29AB" w:rsidRPr="00C659BA" w14:paraId="23EF2CE7"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8D1BFC8" w14:textId="648839B6" w:rsidR="00FC29AB" w:rsidRPr="00A863CE" w:rsidRDefault="007D03BB" w:rsidP="007D03BB">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40.</w:t>
            </w:r>
          </w:p>
        </w:tc>
        <w:tc>
          <w:tcPr>
            <w:tcW w:w="1514" w:type="dxa"/>
            <w:tcBorders>
              <w:top w:val="single" w:sz="4" w:space="0" w:color="auto"/>
              <w:left w:val="single" w:sz="4" w:space="0" w:color="auto"/>
              <w:bottom w:val="single" w:sz="4" w:space="0" w:color="auto"/>
              <w:right w:val="single" w:sz="4" w:space="0" w:color="auto"/>
            </w:tcBorders>
          </w:tcPr>
          <w:p w14:paraId="61B7308C" w14:textId="753A30FC" w:rsidR="00FC29AB" w:rsidRPr="00A863CE" w:rsidRDefault="007D03BB" w:rsidP="00FC29AB">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BCE6358" w14:textId="30912BFD" w:rsidR="00FC29AB" w:rsidRPr="00A863CE" w:rsidRDefault="007D03BB" w:rsidP="00FC29AB">
            <w:pPr>
              <w:spacing w:after="0" w:line="240" w:lineRule="auto"/>
              <w:jc w:val="both"/>
              <w:rPr>
                <w:rFonts w:ascii="Arial" w:hAnsi="Arial" w:cs="Arial"/>
                <w:b/>
                <w:bCs/>
                <w:lang w:val="lt-LT"/>
              </w:rPr>
            </w:pPr>
            <w:r w:rsidRPr="007D03BB">
              <w:rPr>
                <w:rFonts w:ascii="Arial" w:hAnsi="Arial" w:cs="Arial"/>
                <w:b/>
                <w:bCs/>
                <w:lang w:val="lt-LT"/>
              </w:rPr>
              <w:t>Techninė specifikacija</w:t>
            </w:r>
          </w:p>
        </w:tc>
        <w:tc>
          <w:tcPr>
            <w:tcW w:w="1211" w:type="dxa"/>
            <w:tcBorders>
              <w:top w:val="single" w:sz="4" w:space="0" w:color="auto"/>
              <w:left w:val="single" w:sz="4" w:space="0" w:color="auto"/>
              <w:bottom w:val="single" w:sz="4" w:space="0" w:color="auto"/>
              <w:right w:val="single" w:sz="4" w:space="0" w:color="auto"/>
            </w:tcBorders>
          </w:tcPr>
          <w:p w14:paraId="47C603CE" w14:textId="2B9BA2FF" w:rsidR="00FC29AB" w:rsidRPr="00A863CE" w:rsidRDefault="007D03BB" w:rsidP="00FC29AB">
            <w:pPr>
              <w:spacing w:after="0" w:line="240" w:lineRule="auto"/>
              <w:jc w:val="both"/>
              <w:rPr>
                <w:rFonts w:ascii="Arial" w:hAnsi="Arial" w:cs="Arial"/>
                <w:b/>
                <w:bCs/>
                <w:lang w:val="lt-LT"/>
              </w:rPr>
            </w:pPr>
            <w:r>
              <w:rPr>
                <w:rFonts w:ascii="Arial" w:hAnsi="Arial" w:cs="Arial"/>
                <w:b/>
                <w:bCs/>
                <w:lang w:val="lt-LT"/>
              </w:rPr>
              <w:t>Bend</w:t>
            </w:r>
            <w:r w:rsidR="006B7120">
              <w:rPr>
                <w:rFonts w:ascii="Arial" w:hAnsi="Arial" w:cs="Arial"/>
                <w:b/>
                <w:bCs/>
                <w:lang w:val="lt-LT"/>
              </w:rPr>
              <w:t>rai</w:t>
            </w:r>
          </w:p>
        </w:tc>
        <w:tc>
          <w:tcPr>
            <w:tcW w:w="5236" w:type="dxa"/>
          </w:tcPr>
          <w:p w14:paraId="128CD1B3" w14:textId="77777777" w:rsidR="00FC29AB" w:rsidRPr="00A863CE" w:rsidRDefault="00FC29AB" w:rsidP="00FC29AB">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Projekte nurodyti aukšti reikalavimai triukšmo sienos garso izoliacijai ir aukštos vėjo apkrovų reikšmės. Prašome patvirtinti, kad rengdamas techninį projektą projektuotojas į tai atsižvelgė.</w:t>
            </w:r>
          </w:p>
        </w:tc>
        <w:tc>
          <w:tcPr>
            <w:tcW w:w="4074" w:type="dxa"/>
          </w:tcPr>
          <w:p w14:paraId="55CFE774" w14:textId="4E042F9F" w:rsidR="00FC29AB" w:rsidRPr="00475EF2" w:rsidRDefault="00FC29AB" w:rsidP="00475EF2">
            <w:pPr>
              <w:jc w:val="both"/>
              <w:rPr>
                <w:rFonts w:ascii="Arial" w:eastAsia="Arial" w:hAnsi="Arial" w:cs="Arial"/>
                <w:lang w:val="lt-LT"/>
              </w:rPr>
            </w:pPr>
            <w:r w:rsidRPr="00A863CE">
              <w:rPr>
                <w:rFonts w:ascii="Arial" w:eastAsia="Arial" w:hAnsi="Arial" w:cs="Arial"/>
                <w:lang w:val="lt-LT" w:eastAsia="ja"/>
              </w:rPr>
              <w:t xml:space="preserve">Techninio projekto sprendiniai parinkti vadovaujantis atliktais skaičiavimais. </w:t>
            </w:r>
            <w:r w:rsidRPr="00A863CE">
              <w:rPr>
                <w:rFonts w:ascii="Arial" w:eastAsia="Arial" w:hAnsi="Arial" w:cs="Arial"/>
                <w:lang w:val="lt-LT"/>
              </w:rPr>
              <w:t>Darbo projekto rengimo metu, paaiškėjus, kad yra būtina keisti techninio projekto sprendinius, Rangovas, gavęs Inžinieriaus bei Užsakovo pritarimą, turi teisę keisti sprendinius, naudoti lygiaverčius įrenginius bei medžiagas, bet ne blogesnių charakteristikų nei nurodyta techniniame projekte.</w:t>
            </w:r>
          </w:p>
        </w:tc>
      </w:tr>
      <w:tr w:rsidR="006B7120" w:rsidRPr="00C659BA" w14:paraId="4743FA4F"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299A52A4" w14:textId="4F155E74" w:rsidR="006B7120" w:rsidRPr="00A863CE" w:rsidRDefault="006B7120" w:rsidP="006B7120">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41.</w:t>
            </w:r>
          </w:p>
        </w:tc>
        <w:tc>
          <w:tcPr>
            <w:tcW w:w="1514" w:type="dxa"/>
            <w:tcBorders>
              <w:top w:val="single" w:sz="4" w:space="0" w:color="auto"/>
              <w:left w:val="single" w:sz="4" w:space="0" w:color="auto"/>
              <w:bottom w:val="single" w:sz="4" w:space="0" w:color="auto"/>
              <w:right w:val="single" w:sz="4" w:space="0" w:color="auto"/>
            </w:tcBorders>
          </w:tcPr>
          <w:p w14:paraId="20612450" w14:textId="1E151BFD" w:rsidR="006B7120" w:rsidRPr="00A863CE" w:rsidRDefault="006B7120" w:rsidP="006B7120">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9BAD685" w14:textId="2ADF8BDB" w:rsidR="006B7120" w:rsidRPr="00A863CE" w:rsidRDefault="006B7120" w:rsidP="006B7120">
            <w:pPr>
              <w:spacing w:after="0" w:line="240" w:lineRule="auto"/>
              <w:jc w:val="both"/>
              <w:rPr>
                <w:rFonts w:ascii="Arial" w:hAnsi="Arial" w:cs="Arial"/>
                <w:b/>
                <w:bCs/>
                <w:lang w:val="lt-LT"/>
              </w:rPr>
            </w:pPr>
            <w:r w:rsidRPr="007D03BB">
              <w:rPr>
                <w:rFonts w:ascii="Arial" w:hAnsi="Arial" w:cs="Arial"/>
                <w:b/>
                <w:bCs/>
                <w:lang w:val="lt-LT"/>
              </w:rPr>
              <w:t>Techninė specifikacija</w:t>
            </w:r>
          </w:p>
        </w:tc>
        <w:tc>
          <w:tcPr>
            <w:tcW w:w="1211" w:type="dxa"/>
            <w:tcBorders>
              <w:top w:val="single" w:sz="4" w:space="0" w:color="auto"/>
              <w:left w:val="single" w:sz="4" w:space="0" w:color="auto"/>
              <w:bottom w:val="single" w:sz="4" w:space="0" w:color="auto"/>
              <w:right w:val="single" w:sz="4" w:space="0" w:color="auto"/>
            </w:tcBorders>
          </w:tcPr>
          <w:p w14:paraId="1FC494C5" w14:textId="5D052D52" w:rsidR="006B7120" w:rsidRPr="00A863CE" w:rsidRDefault="006B7120" w:rsidP="006B7120">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538C04FC" w14:textId="77777777" w:rsidR="006B7120" w:rsidRPr="00A863CE" w:rsidRDefault="006B7120" w:rsidP="006B7120">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Jeigu projekte numatyta darbus atlikti esamomis medžiagomis, o darbų vykdymo metu išaiškės, kad medžiagos yra netinkamos arba prastos būklės, ar Rangovui bus apmokama už naujas medžiagas?</w:t>
            </w:r>
          </w:p>
        </w:tc>
        <w:tc>
          <w:tcPr>
            <w:tcW w:w="4074" w:type="dxa"/>
          </w:tcPr>
          <w:p w14:paraId="73EC31EB" w14:textId="1C6ACF67" w:rsidR="006B7120" w:rsidRPr="00A863CE" w:rsidRDefault="006B7120" w:rsidP="00475EF2">
            <w:pPr>
              <w:pStyle w:val="paragraph"/>
              <w:spacing w:after="0"/>
              <w:jc w:val="both"/>
              <w:textAlignment w:val="baseline"/>
              <w:rPr>
                <w:rFonts w:ascii="Arial" w:hAnsi="Arial" w:cs="Arial"/>
                <w:sz w:val="22"/>
                <w:szCs w:val="22"/>
                <w:lang w:val="lt-LT"/>
              </w:rPr>
            </w:pPr>
            <w:r w:rsidRPr="7FA57A34">
              <w:rPr>
                <w:rFonts w:ascii="Arial" w:hAnsi="Arial" w:cs="Arial"/>
                <w:sz w:val="22"/>
                <w:szCs w:val="22"/>
                <w:lang w:val="lt-LT"/>
              </w:rPr>
              <w:t>Darbo projekto rengimo metu ar vėliau atliekant darbus, paaiškėjus, kad yra būtina keisti techninio projekto sprendinius, Rangovas, gavęs Inžinieriaus bei Užsakovo pritarimą, turi teisę keisti sprendinius, naudoti lygiaverčius įrenginius bei medžiagas, bet ne blogesnių charakteristikų nei nurodyta techniniame projekte.</w:t>
            </w:r>
          </w:p>
        </w:tc>
      </w:tr>
      <w:tr w:rsidR="00AE6183" w:rsidRPr="00C659BA" w14:paraId="4F33E04F"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15E67EF2" w14:textId="3A970769" w:rsidR="00AE6183" w:rsidRPr="00A863CE" w:rsidRDefault="00AE6183" w:rsidP="00AE6183">
            <w:pPr>
              <w:pStyle w:val="ListParagraph"/>
              <w:spacing w:after="0" w:line="240" w:lineRule="auto"/>
              <w:ind w:left="0"/>
              <w:jc w:val="both"/>
              <w:outlineLvl w:val="0"/>
              <w:rPr>
                <w:rFonts w:ascii="Arial" w:hAnsi="Arial" w:cs="Arial"/>
                <w:lang w:val="lt-LT"/>
              </w:rPr>
            </w:pPr>
            <w:r>
              <w:rPr>
                <w:rFonts w:ascii="Arial" w:hAnsi="Arial" w:cs="Arial"/>
                <w:lang w:val="lt-LT"/>
              </w:rPr>
              <w:t>42.</w:t>
            </w:r>
          </w:p>
        </w:tc>
        <w:tc>
          <w:tcPr>
            <w:tcW w:w="1514" w:type="dxa"/>
            <w:tcBorders>
              <w:top w:val="single" w:sz="4" w:space="0" w:color="auto"/>
              <w:left w:val="single" w:sz="4" w:space="0" w:color="auto"/>
              <w:bottom w:val="single" w:sz="4" w:space="0" w:color="auto"/>
              <w:right w:val="single" w:sz="4" w:space="0" w:color="auto"/>
            </w:tcBorders>
          </w:tcPr>
          <w:p w14:paraId="46A0C003" w14:textId="2B1F3AF6" w:rsidR="00AE6183" w:rsidRPr="00A863CE" w:rsidRDefault="00AE6183" w:rsidP="00AE6183">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1FF3127A" w14:textId="6825AD68" w:rsidR="00AE6183" w:rsidRPr="00A863CE" w:rsidRDefault="00AE6183" w:rsidP="00AE6183">
            <w:pPr>
              <w:spacing w:after="0" w:line="240" w:lineRule="auto"/>
              <w:jc w:val="both"/>
              <w:rPr>
                <w:rFonts w:ascii="Arial" w:hAnsi="Arial" w:cs="Arial"/>
                <w:b/>
                <w:bCs/>
                <w:lang w:val="lt-LT"/>
              </w:rPr>
            </w:pPr>
            <w:r w:rsidRPr="007D03BB">
              <w:rPr>
                <w:rFonts w:ascii="Arial" w:hAnsi="Arial" w:cs="Arial"/>
                <w:b/>
                <w:bCs/>
                <w:lang w:val="lt-LT"/>
              </w:rPr>
              <w:t>Techninė specifikacija</w:t>
            </w:r>
          </w:p>
        </w:tc>
        <w:tc>
          <w:tcPr>
            <w:tcW w:w="1211" w:type="dxa"/>
            <w:tcBorders>
              <w:top w:val="single" w:sz="4" w:space="0" w:color="auto"/>
              <w:left w:val="single" w:sz="4" w:space="0" w:color="auto"/>
              <w:bottom w:val="single" w:sz="4" w:space="0" w:color="auto"/>
              <w:right w:val="single" w:sz="4" w:space="0" w:color="auto"/>
            </w:tcBorders>
          </w:tcPr>
          <w:p w14:paraId="4B188E90" w14:textId="087A57E9" w:rsidR="00AE6183" w:rsidRPr="00A863CE" w:rsidRDefault="00AE6183" w:rsidP="00AE6183">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082205A7" w14:textId="77777777" w:rsidR="00AE6183" w:rsidRPr="00A863CE" w:rsidRDefault="00AE6183" w:rsidP="00AE6183">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Prašome paaiškinti kodėl šis projektas suskirstytas etapais?</w:t>
            </w:r>
          </w:p>
        </w:tc>
        <w:tc>
          <w:tcPr>
            <w:tcW w:w="4074" w:type="dxa"/>
          </w:tcPr>
          <w:p w14:paraId="1C3F9B41" w14:textId="77777777" w:rsidR="00AE6183" w:rsidRPr="00A863CE" w:rsidRDefault="00AE6183" w:rsidP="00AE6183">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Vykdant projektavimo darbus buvo svarstomos alternatyvos įgyvendinti projektą skirtingais etapais, tačiau atlikus projektavimo darbus nuspręsta įgyvendinti abu projekto etapus iš karto.</w:t>
            </w:r>
          </w:p>
        </w:tc>
      </w:tr>
      <w:tr w:rsidR="004E08CE" w:rsidRPr="00A863CE" w14:paraId="204A7D3B"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14310C6C" w14:textId="33C2E747" w:rsidR="004E08CE" w:rsidRPr="00A863CE" w:rsidRDefault="004E08CE" w:rsidP="004E08CE">
            <w:pPr>
              <w:pStyle w:val="ListParagraph"/>
              <w:spacing w:after="0" w:line="240" w:lineRule="auto"/>
              <w:ind w:left="0"/>
              <w:jc w:val="both"/>
              <w:outlineLvl w:val="0"/>
              <w:rPr>
                <w:rFonts w:ascii="Arial" w:hAnsi="Arial" w:cs="Arial"/>
                <w:lang w:val="lt-LT"/>
              </w:rPr>
            </w:pPr>
            <w:r>
              <w:rPr>
                <w:rFonts w:ascii="Arial" w:hAnsi="Arial" w:cs="Arial"/>
                <w:lang w:val="lt-LT"/>
              </w:rPr>
              <w:t>43.</w:t>
            </w:r>
          </w:p>
        </w:tc>
        <w:tc>
          <w:tcPr>
            <w:tcW w:w="1514" w:type="dxa"/>
            <w:tcBorders>
              <w:top w:val="single" w:sz="4" w:space="0" w:color="auto"/>
              <w:left w:val="single" w:sz="4" w:space="0" w:color="auto"/>
              <w:bottom w:val="single" w:sz="4" w:space="0" w:color="auto"/>
              <w:right w:val="single" w:sz="4" w:space="0" w:color="auto"/>
            </w:tcBorders>
          </w:tcPr>
          <w:p w14:paraId="38B636EB" w14:textId="452F7A55" w:rsidR="004E08CE" w:rsidRPr="00A863CE" w:rsidRDefault="004E08CE" w:rsidP="004E08CE">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165AB3D" w14:textId="4974DE4E" w:rsidR="004E08CE" w:rsidRPr="00A863CE" w:rsidRDefault="004E08CE" w:rsidP="004E08CE">
            <w:pPr>
              <w:spacing w:after="0" w:line="240" w:lineRule="auto"/>
              <w:jc w:val="both"/>
              <w:rPr>
                <w:rFonts w:ascii="Arial" w:hAnsi="Arial" w:cs="Arial"/>
                <w:b/>
                <w:bCs/>
                <w:lang w:val="lt-LT"/>
              </w:rPr>
            </w:pPr>
            <w:r w:rsidRPr="007D03BB">
              <w:rPr>
                <w:rFonts w:ascii="Arial" w:hAnsi="Arial" w:cs="Arial"/>
                <w:b/>
                <w:bCs/>
                <w:lang w:val="lt-LT"/>
              </w:rPr>
              <w:t>Techninė specifikacija</w:t>
            </w:r>
          </w:p>
        </w:tc>
        <w:tc>
          <w:tcPr>
            <w:tcW w:w="1211" w:type="dxa"/>
            <w:tcBorders>
              <w:top w:val="single" w:sz="4" w:space="0" w:color="auto"/>
              <w:left w:val="single" w:sz="4" w:space="0" w:color="auto"/>
              <w:bottom w:val="single" w:sz="4" w:space="0" w:color="auto"/>
              <w:right w:val="single" w:sz="4" w:space="0" w:color="auto"/>
            </w:tcBorders>
          </w:tcPr>
          <w:p w14:paraId="74672324" w14:textId="238129F5" w:rsidR="004E08CE" w:rsidRPr="00A863CE" w:rsidRDefault="004E08CE" w:rsidP="004E08CE">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33BC1011" w14:textId="77777777" w:rsidR="004E08CE" w:rsidRPr="00A863CE" w:rsidRDefault="004E08CE" w:rsidP="004E08CE">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Prašome patikslinti ar Tiekėjas gali įsivertinti paprastų konstrukcijų nerūdijančio plieno gaminius vijoklių įrengimui ant triukšmo užtvarų?</w:t>
            </w:r>
          </w:p>
        </w:tc>
        <w:tc>
          <w:tcPr>
            <w:tcW w:w="4074" w:type="dxa"/>
          </w:tcPr>
          <w:p w14:paraId="50C13CE8" w14:textId="43AD1423" w:rsidR="004E08CE" w:rsidRPr="00A863CE" w:rsidRDefault="004E08CE" w:rsidP="004E08CE">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Žr. Techninio projekto dalį “Sklypo sutvarkymas (sklypo planas) ir architektūra” 2.3 punktą “Augalai”. Želdinamuose sienelių segmentuose tarp statramsčių vieno metro žingsniu įrengiama speciali apželdinimui skirta nerūdijančio plieno vertikalių/horizontalių lynų, trosų (žingsnis 1x1m) sistema su nerūdijančio plieno tvirtinimo detalėmis. Sprendiniai gali būti </w:t>
            </w:r>
            <w:r w:rsidRPr="442F7431">
              <w:rPr>
                <w:rFonts w:ascii="Arial" w:eastAsia="Arial" w:hAnsi="Arial" w:cs="Arial"/>
                <w:sz w:val="22"/>
                <w:szCs w:val="22"/>
                <w:lang w:val="lt-LT"/>
              </w:rPr>
              <w:t>tikslinam</w:t>
            </w:r>
            <w:r w:rsidR="6B957AA5" w:rsidRPr="442F7431">
              <w:rPr>
                <w:rFonts w:ascii="Arial" w:eastAsia="Arial" w:hAnsi="Arial" w:cs="Arial"/>
                <w:sz w:val="22"/>
                <w:szCs w:val="22"/>
                <w:lang w:val="lt-LT"/>
              </w:rPr>
              <w:t>i</w:t>
            </w:r>
            <w:r w:rsidRPr="00A863CE">
              <w:rPr>
                <w:rFonts w:ascii="Arial" w:eastAsia="Arial" w:hAnsi="Arial" w:cs="Arial"/>
                <w:sz w:val="22"/>
                <w:szCs w:val="22"/>
                <w:lang w:val="lt-LT"/>
              </w:rPr>
              <w:t xml:space="preserve"> darbo projekto rengimo metu. </w:t>
            </w:r>
          </w:p>
        </w:tc>
      </w:tr>
      <w:tr w:rsidR="001E5D53" w:rsidRPr="00C659BA" w14:paraId="70B1905D"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64B2F7F4" w14:textId="5C28376A" w:rsidR="001E5D53" w:rsidRPr="00A863CE" w:rsidRDefault="001E5D53" w:rsidP="001E5D53">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44.</w:t>
            </w:r>
          </w:p>
        </w:tc>
        <w:tc>
          <w:tcPr>
            <w:tcW w:w="1514" w:type="dxa"/>
            <w:tcBorders>
              <w:top w:val="single" w:sz="4" w:space="0" w:color="auto"/>
              <w:left w:val="single" w:sz="4" w:space="0" w:color="auto"/>
              <w:bottom w:val="single" w:sz="4" w:space="0" w:color="auto"/>
              <w:right w:val="single" w:sz="4" w:space="0" w:color="auto"/>
            </w:tcBorders>
          </w:tcPr>
          <w:p w14:paraId="40DF3C55" w14:textId="1EBC8195" w:rsidR="001E5D53" w:rsidRPr="00A863CE" w:rsidRDefault="001E5D53" w:rsidP="001E5D53">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3C69997" w14:textId="77777777" w:rsidR="001E5D53" w:rsidRDefault="001E5D53" w:rsidP="001E5D53">
            <w:pPr>
              <w:spacing w:after="0" w:line="240" w:lineRule="auto"/>
              <w:jc w:val="both"/>
              <w:rPr>
                <w:rFonts w:ascii="Arial" w:hAnsi="Arial" w:cs="Arial"/>
                <w:b/>
                <w:bCs/>
                <w:lang w:val="lt-LT"/>
              </w:rPr>
            </w:pPr>
            <w:r w:rsidRPr="007D03BB">
              <w:rPr>
                <w:rFonts w:ascii="Arial" w:hAnsi="Arial" w:cs="Arial"/>
                <w:b/>
                <w:bCs/>
                <w:lang w:val="lt-LT"/>
              </w:rPr>
              <w:t>Techninė specifikacija</w:t>
            </w:r>
          </w:p>
          <w:p w14:paraId="3657E4DD" w14:textId="77777777" w:rsidR="001E5D53" w:rsidRDefault="001E5D53" w:rsidP="001E5D53">
            <w:pPr>
              <w:spacing w:after="0" w:line="240" w:lineRule="auto"/>
              <w:jc w:val="both"/>
              <w:rPr>
                <w:rFonts w:ascii="Arial" w:hAnsi="Arial" w:cs="Arial"/>
                <w:b/>
                <w:bCs/>
                <w:lang w:val="lt-LT"/>
              </w:rPr>
            </w:pPr>
          </w:p>
          <w:p w14:paraId="791E4B75" w14:textId="77777777" w:rsidR="001E5D53" w:rsidRDefault="001E5D53" w:rsidP="001E5D53">
            <w:pPr>
              <w:spacing w:after="0" w:line="240" w:lineRule="auto"/>
              <w:jc w:val="both"/>
              <w:rPr>
                <w:rFonts w:ascii="Arial" w:hAnsi="Arial" w:cs="Arial"/>
                <w:b/>
                <w:bCs/>
                <w:lang w:val="lt-LT"/>
              </w:rPr>
            </w:pPr>
          </w:p>
          <w:p w14:paraId="65AEBDEB" w14:textId="77777777" w:rsidR="001E5D53" w:rsidRDefault="001E5D53" w:rsidP="001E5D53">
            <w:pPr>
              <w:spacing w:after="0" w:line="240" w:lineRule="auto"/>
              <w:jc w:val="both"/>
              <w:rPr>
                <w:rFonts w:ascii="Arial" w:hAnsi="Arial" w:cs="Arial"/>
                <w:b/>
                <w:bCs/>
                <w:lang w:val="lt-LT"/>
              </w:rPr>
            </w:pPr>
          </w:p>
          <w:p w14:paraId="7D75659E" w14:textId="77777777" w:rsidR="001E5D53" w:rsidRDefault="001E5D53" w:rsidP="001E5D53">
            <w:pPr>
              <w:spacing w:after="0" w:line="240" w:lineRule="auto"/>
              <w:jc w:val="both"/>
              <w:rPr>
                <w:rFonts w:ascii="Arial" w:hAnsi="Arial" w:cs="Arial"/>
                <w:b/>
                <w:bCs/>
                <w:lang w:val="lt-LT"/>
              </w:rPr>
            </w:pPr>
          </w:p>
          <w:p w14:paraId="4F1A69E9" w14:textId="4A895A89" w:rsidR="001E5D53" w:rsidRPr="00A863CE" w:rsidRDefault="001E5D53" w:rsidP="001E5D53">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435DF21A" w14:textId="39FA13E2" w:rsidR="001E5D53" w:rsidRPr="00A863CE" w:rsidRDefault="001E5D53" w:rsidP="001E5D53">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061D9CDA" w14:textId="77777777" w:rsidR="001E5D53" w:rsidRPr="00A863CE" w:rsidRDefault="001E5D53" w:rsidP="001E5D53">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Prašau patvirtinti, kad projektui reikės naudoti statramsčio tipus nurodytus darbų kiekių žiniaraščiuose ir šių statramsčių pakeisti kitokiais nebus galima.</w:t>
            </w:r>
          </w:p>
        </w:tc>
        <w:tc>
          <w:tcPr>
            <w:tcW w:w="4074" w:type="dxa"/>
          </w:tcPr>
          <w:p w14:paraId="41E7B257" w14:textId="6F7B3940" w:rsidR="001E5D53" w:rsidRPr="00A863CE" w:rsidRDefault="001E5D53" w:rsidP="00E6169F">
            <w:pPr>
              <w:pStyle w:val="paragraph"/>
              <w:spacing w:after="0"/>
              <w:jc w:val="both"/>
              <w:textAlignment w:val="baseline"/>
              <w:rPr>
                <w:rFonts w:ascii="Arial" w:hAnsi="Arial" w:cs="Arial"/>
                <w:sz w:val="22"/>
                <w:szCs w:val="22"/>
                <w:lang w:val="lt-LT"/>
              </w:rPr>
            </w:pPr>
            <w:r w:rsidRPr="00A863CE">
              <w:rPr>
                <w:rFonts w:ascii="Arial" w:hAnsi="Arial" w:cs="Arial"/>
                <w:sz w:val="22"/>
                <w:szCs w:val="22"/>
                <w:lang w:val="lt-LT"/>
              </w:rPr>
              <w:t>Darbo projekto rengimo metu ar vėliau atliekant darbus, paaiškėjus, kad yra būtina keisti techninio projekto sprendinius, Rangovas, gavęs Inžinieriaus bei Užsakovo pritarimą, turi teisę keisti sprendinius, naudoti lygiaverčius įrenginius bei medžiagas, bet ne blogesnių charakteristikų nei nurodyta techniniame projekte.</w:t>
            </w:r>
          </w:p>
        </w:tc>
      </w:tr>
      <w:tr w:rsidR="00FB6A0D" w:rsidRPr="00C659BA" w14:paraId="48EAAB64"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66FC3B0A" w14:textId="0D94719B" w:rsidR="00FB6A0D" w:rsidRPr="00A863CE" w:rsidRDefault="00FB6A0D" w:rsidP="00FB6A0D">
            <w:pPr>
              <w:pStyle w:val="ListParagraph"/>
              <w:spacing w:after="0" w:line="240" w:lineRule="auto"/>
              <w:ind w:left="0"/>
              <w:jc w:val="both"/>
              <w:outlineLvl w:val="0"/>
              <w:rPr>
                <w:rFonts w:ascii="Arial" w:hAnsi="Arial" w:cs="Arial"/>
                <w:lang w:val="lt-LT"/>
              </w:rPr>
            </w:pPr>
            <w:r>
              <w:rPr>
                <w:rFonts w:ascii="Arial" w:hAnsi="Arial" w:cs="Arial"/>
                <w:lang w:val="lt-LT"/>
              </w:rPr>
              <w:t>45.</w:t>
            </w:r>
          </w:p>
        </w:tc>
        <w:tc>
          <w:tcPr>
            <w:tcW w:w="1514" w:type="dxa"/>
            <w:tcBorders>
              <w:top w:val="single" w:sz="4" w:space="0" w:color="auto"/>
              <w:left w:val="single" w:sz="4" w:space="0" w:color="auto"/>
              <w:bottom w:val="single" w:sz="4" w:space="0" w:color="auto"/>
              <w:right w:val="single" w:sz="4" w:space="0" w:color="auto"/>
            </w:tcBorders>
          </w:tcPr>
          <w:p w14:paraId="7571E731" w14:textId="7D18B934" w:rsidR="00FB6A0D" w:rsidRPr="00A863CE" w:rsidRDefault="00FB6A0D" w:rsidP="00FB6A0D">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5CB4FED1" w14:textId="77777777" w:rsidR="00FB6A0D" w:rsidRDefault="00FB6A0D" w:rsidP="00FB6A0D">
            <w:pPr>
              <w:spacing w:after="0" w:line="240" w:lineRule="auto"/>
              <w:jc w:val="both"/>
              <w:rPr>
                <w:rFonts w:ascii="Arial" w:hAnsi="Arial" w:cs="Arial"/>
                <w:b/>
                <w:bCs/>
                <w:lang w:val="lt-LT"/>
              </w:rPr>
            </w:pPr>
            <w:r w:rsidRPr="007D03BB">
              <w:rPr>
                <w:rFonts w:ascii="Arial" w:hAnsi="Arial" w:cs="Arial"/>
                <w:b/>
                <w:bCs/>
                <w:lang w:val="lt-LT"/>
              </w:rPr>
              <w:t>Techninė specifikacija</w:t>
            </w:r>
          </w:p>
          <w:p w14:paraId="792A04F8" w14:textId="77777777" w:rsidR="00FB6A0D" w:rsidRDefault="00FB6A0D" w:rsidP="00FB6A0D">
            <w:pPr>
              <w:spacing w:after="0" w:line="240" w:lineRule="auto"/>
              <w:jc w:val="both"/>
              <w:rPr>
                <w:rFonts w:ascii="Arial" w:hAnsi="Arial" w:cs="Arial"/>
                <w:b/>
                <w:bCs/>
                <w:lang w:val="lt-LT"/>
              </w:rPr>
            </w:pPr>
          </w:p>
          <w:p w14:paraId="0FE66DB9" w14:textId="77777777" w:rsidR="00FB6A0D" w:rsidRDefault="00FB6A0D" w:rsidP="00FB6A0D">
            <w:pPr>
              <w:spacing w:after="0" w:line="240" w:lineRule="auto"/>
              <w:jc w:val="both"/>
              <w:rPr>
                <w:rFonts w:ascii="Arial" w:hAnsi="Arial" w:cs="Arial"/>
                <w:b/>
                <w:bCs/>
                <w:lang w:val="lt-LT"/>
              </w:rPr>
            </w:pPr>
          </w:p>
          <w:p w14:paraId="57C70C04" w14:textId="77777777" w:rsidR="00FB6A0D" w:rsidRDefault="00FB6A0D" w:rsidP="00FB6A0D">
            <w:pPr>
              <w:spacing w:after="0" w:line="240" w:lineRule="auto"/>
              <w:jc w:val="both"/>
              <w:rPr>
                <w:rFonts w:ascii="Arial" w:hAnsi="Arial" w:cs="Arial"/>
                <w:b/>
                <w:bCs/>
                <w:lang w:val="lt-LT"/>
              </w:rPr>
            </w:pPr>
          </w:p>
          <w:p w14:paraId="2DBF269B" w14:textId="7CC6265B" w:rsidR="00FB6A0D" w:rsidRPr="00A863CE" w:rsidRDefault="00FB6A0D" w:rsidP="00FB6A0D">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1938E00D" w14:textId="30CC1EAD" w:rsidR="00FB6A0D" w:rsidRPr="00A863CE" w:rsidRDefault="00FB6A0D" w:rsidP="00FB6A0D">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35F82119" w14:textId="77777777" w:rsidR="00FB6A0D" w:rsidRPr="00A863CE" w:rsidRDefault="00FB6A0D" w:rsidP="004344D7">
            <w:pPr>
              <w:shd w:val="clear" w:color="auto" w:fill="FFFFFF" w:themeFill="background1"/>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Bendrojoje dalyje aiškinamajame rašte nurodote metalinių elementų spalvą RAL 7035, o sienelių panelės nėra nurodytas RAL. Reikia, kada nurodytumėt sienelių cemento iš drožlių blokelių RAL, nes kyla problemos dėl spalvos derinimo su Kultūros paveldo departamentu.</w:t>
            </w:r>
          </w:p>
        </w:tc>
        <w:tc>
          <w:tcPr>
            <w:tcW w:w="4074" w:type="dxa"/>
          </w:tcPr>
          <w:p w14:paraId="0B1A95C6" w14:textId="77777777" w:rsidR="00FB6A0D" w:rsidRPr="00A863CE" w:rsidRDefault="00FB6A0D" w:rsidP="00FB6A0D">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Statomos triukšmą slopinančios sienutės nepatenka į kultūros paveldo teritoriją. </w:t>
            </w:r>
          </w:p>
          <w:p w14:paraId="15F090AB" w14:textId="77777777" w:rsidR="00FB6A0D" w:rsidRPr="00A863CE" w:rsidRDefault="00FB6A0D" w:rsidP="00FB6A0D">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eastAsia="ja"/>
              </w:rPr>
              <w:t xml:space="preserve">Vadovaujantis techninio projekto sklypo sutvarkymo (sklypo plano) ir architektūrinės dalies punktu 2.1 nėra nurodyti konkretūs panelių spalvų kodai (RAL numeriai), kadangi prieš užsakant medžiagas ir pradedant statybos darbus sieneles spalvinio išpildymo sprendinys turi būti suderintas su Statytoju bei Kretingos rajono savivaldybės administracijos Architektūros ir urbanistikos skyriumi. Rangovas pasirinkęs medžiagų tiekėją darbo projekto rengimo metu turi pats suderinti spalvinius sprendinius vadovaudamasis techninio projekto sprendiniais.  </w:t>
            </w:r>
          </w:p>
        </w:tc>
      </w:tr>
      <w:tr w:rsidR="003B1F09" w:rsidRPr="00A863CE" w14:paraId="102AE755"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6DBDE8CD" w14:textId="76B1DD71" w:rsidR="003B1F09" w:rsidRPr="00A863CE" w:rsidRDefault="003B1F09" w:rsidP="003B1F09">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46.</w:t>
            </w:r>
          </w:p>
        </w:tc>
        <w:tc>
          <w:tcPr>
            <w:tcW w:w="1514" w:type="dxa"/>
            <w:tcBorders>
              <w:top w:val="single" w:sz="4" w:space="0" w:color="auto"/>
              <w:left w:val="single" w:sz="4" w:space="0" w:color="auto"/>
              <w:bottom w:val="single" w:sz="4" w:space="0" w:color="auto"/>
              <w:right w:val="single" w:sz="4" w:space="0" w:color="auto"/>
            </w:tcBorders>
          </w:tcPr>
          <w:p w14:paraId="2998F9A2" w14:textId="2C038DC4" w:rsidR="003B1F09" w:rsidRPr="00A863CE" w:rsidRDefault="003B1F09" w:rsidP="003B1F09">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1F6252CD" w14:textId="77777777" w:rsidR="003B1F09" w:rsidRDefault="003B1F09" w:rsidP="003B1F09">
            <w:pPr>
              <w:spacing w:after="0" w:line="240" w:lineRule="auto"/>
              <w:jc w:val="both"/>
              <w:rPr>
                <w:rFonts w:ascii="Arial" w:hAnsi="Arial" w:cs="Arial"/>
                <w:b/>
                <w:bCs/>
                <w:lang w:val="lt-LT"/>
              </w:rPr>
            </w:pPr>
            <w:r w:rsidRPr="007D03BB">
              <w:rPr>
                <w:rFonts w:ascii="Arial" w:hAnsi="Arial" w:cs="Arial"/>
                <w:b/>
                <w:bCs/>
                <w:lang w:val="lt-LT"/>
              </w:rPr>
              <w:t>Techninė specifikacija</w:t>
            </w:r>
          </w:p>
          <w:p w14:paraId="1A0F3799" w14:textId="77777777" w:rsidR="003B1F09" w:rsidRDefault="003B1F09" w:rsidP="003B1F09">
            <w:pPr>
              <w:spacing w:after="0" w:line="240" w:lineRule="auto"/>
              <w:jc w:val="both"/>
              <w:rPr>
                <w:rFonts w:ascii="Arial" w:hAnsi="Arial" w:cs="Arial"/>
                <w:b/>
                <w:bCs/>
                <w:lang w:val="lt-LT"/>
              </w:rPr>
            </w:pPr>
          </w:p>
          <w:p w14:paraId="54D4BA1A" w14:textId="77777777" w:rsidR="003B1F09" w:rsidRDefault="003B1F09" w:rsidP="003B1F09">
            <w:pPr>
              <w:spacing w:after="0" w:line="240" w:lineRule="auto"/>
              <w:jc w:val="both"/>
              <w:rPr>
                <w:rFonts w:ascii="Arial" w:hAnsi="Arial" w:cs="Arial"/>
                <w:b/>
                <w:bCs/>
                <w:lang w:val="lt-LT"/>
              </w:rPr>
            </w:pPr>
          </w:p>
          <w:p w14:paraId="7FF46942" w14:textId="77777777" w:rsidR="003B1F09" w:rsidRDefault="003B1F09" w:rsidP="003B1F09">
            <w:pPr>
              <w:spacing w:after="0" w:line="240" w:lineRule="auto"/>
              <w:jc w:val="both"/>
              <w:rPr>
                <w:rFonts w:ascii="Arial" w:hAnsi="Arial" w:cs="Arial"/>
                <w:b/>
                <w:bCs/>
                <w:lang w:val="lt-LT"/>
              </w:rPr>
            </w:pPr>
          </w:p>
          <w:p w14:paraId="6CAD8AC0" w14:textId="54164BA9" w:rsidR="003B1F09" w:rsidRPr="00A863CE" w:rsidRDefault="003B1F09" w:rsidP="003B1F09">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8B0CBDA" w14:textId="1726A15B" w:rsidR="003B1F09" w:rsidRPr="00A863CE" w:rsidRDefault="003B1F09" w:rsidP="003B1F09">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11895DD0" w14:textId="77777777" w:rsidR="003B1F09" w:rsidRPr="00A863CE" w:rsidRDefault="003B1F09" w:rsidP="003B1F09">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Aiškinamajame rašte nurodote, kad užsakant medžiagas ir pradedant statybos darbus, sienelės spalvinio išpildymo sprendinys turi būti suderintas su Kretingos rajono savivaldybės administracijos Architektūros ir teritorijų planavimo skyriumi. Netinka, kadangi jau turi būti pateiktas RAL panelių. Reikia, kad tiksliai nurodytumėt sienelių cemento ir drožlių blokelių RAL.</w:t>
            </w:r>
          </w:p>
        </w:tc>
        <w:tc>
          <w:tcPr>
            <w:tcW w:w="4074" w:type="dxa"/>
          </w:tcPr>
          <w:p w14:paraId="5DE0B274" w14:textId="3C1770AF" w:rsidR="003B1F09" w:rsidRPr="00A863CE" w:rsidRDefault="003B1F09" w:rsidP="003B1F09">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Žr. atsakymą Nr. </w:t>
            </w:r>
            <w:r w:rsidR="00193CB4">
              <w:rPr>
                <w:rFonts w:ascii="Arial" w:hAnsi="Arial" w:cs="Arial"/>
                <w:sz w:val="22"/>
                <w:szCs w:val="22"/>
                <w:lang w:val="lt-LT"/>
              </w:rPr>
              <w:t>4</w:t>
            </w:r>
            <w:r w:rsidRPr="00A863CE">
              <w:rPr>
                <w:rFonts w:ascii="Arial" w:hAnsi="Arial" w:cs="Arial"/>
                <w:sz w:val="22"/>
                <w:szCs w:val="22"/>
                <w:lang w:val="lt-LT"/>
              </w:rPr>
              <w:t>5.</w:t>
            </w:r>
          </w:p>
        </w:tc>
      </w:tr>
      <w:tr w:rsidR="003B1F09" w:rsidRPr="00A863CE" w14:paraId="6820E63F"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58F95D87" w14:textId="25F539B6" w:rsidR="003B1F09" w:rsidRPr="00A863CE" w:rsidRDefault="00EF79AC" w:rsidP="00EF79AC">
            <w:pPr>
              <w:pStyle w:val="ListParagraph"/>
              <w:spacing w:after="0" w:line="240" w:lineRule="auto"/>
              <w:ind w:left="0"/>
              <w:jc w:val="both"/>
              <w:outlineLvl w:val="0"/>
              <w:rPr>
                <w:rFonts w:ascii="Arial" w:hAnsi="Arial" w:cs="Arial"/>
                <w:lang w:val="lt-LT"/>
              </w:rPr>
            </w:pPr>
            <w:r>
              <w:rPr>
                <w:rFonts w:ascii="Arial" w:hAnsi="Arial" w:cs="Arial"/>
                <w:lang w:val="lt-LT"/>
              </w:rPr>
              <w:t>47.</w:t>
            </w:r>
          </w:p>
        </w:tc>
        <w:tc>
          <w:tcPr>
            <w:tcW w:w="1514" w:type="dxa"/>
            <w:tcBorders>
              <w:top w:val="single" w:sz="4" w:space="0" w:color="auto"/>
              <w:left w:val="single" w:sz="4" w:space="0" w:color="auto"/>
              <w:bottom w:val="single" w:sz="4" w:space="0" w:color="auto"/>
              <w:right w:val="single" w:sz="4" w:space="0" w:color="auto"/>
            </w:tcBorders>
          </w:tcPr>
          <w:p w14:paraId="7185DFFA" w14:textId="081DA834" w:rsidR="003B1F09" w:rsidRPr="00A863CE" w:rsidRDefault="00EF79AC" w:rsidP="003B1F09">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37EE7527" w14:textId="42BA721B" w:rsidR="003B1F09" w:rsidRPr="00A863CE" w:rsidRDefault="00EF79AC" w:rsidP="003B1F09">
            <w:pPr>
              <w:spacing w:after="0" w:line="240" w:lineRule="auto"/>
              <w:jc w:val="both"/>
              <w:rPr>
                <w:rFonts w:ascii="Arial" w:hAnsi="Arial" w:cs="Arial"/>
                <w:b/>
                <w:bCs/>
                <w:lang w:val="lt-LT"/>
              </w:rPr>
            </w:pPr>
            <w:r w:rsidRPr="00EF79AC">
              <w:rPr>
                <w:rFonts w:ascii="Arial" w:hAnsi="Arial" w:cs="Arial"/>
                <w:b/>
                <w:bCs/>
                <w:lang w:val="lt-LT"/>
              </w:rPr>
              <w:t>Darbų kiekių žiniaraštis</w:t>
            </w:r>
          </w:p>
        </w:tc>
        <w:tc>
          <w:tcPr>
            <w:tcW w:w="1211" w:type="dxa"/>
            <w:tcBorders>
              <w:top w:val="single" w:sz="4" w:space="0" w:color="auto"/>
              <w:left w:val="single" w:sz="4" w:space="0" w:color="auto"/>
              <w:bottom w:val="single" w:sz="4" w:space="0" w:color="auto"/>
              <w:right w:val="single" w:sz="4" w:space="0" w:color="auto"/>
            </w:tcBorders>
          </w:tcPr>
          <w:p w14:paraId="52113268" w14:textId="7129A52D" w:rsidR="003B1F09" w:rsidRPr="00A863CE" w:rsidRDefault="00EF79AC" w:rsidP="003B1F09">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78C7A66E" w14:textId="77777777" w:rsidR="003B1F09" w:rsidRPr="00A863CE" w:rsidRDefault="003B1F09" w:rsidP="003B1F09">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Darbų kiekių žiniaraštyje ir brėžiniuose po cokolinėmis plokštėmis numatyta smėlio – žvyro mišinys 0/32, o aiškinamajame rašte numatyta skaldos pasluoksnis. Kokia medžiaga turi būti naudojama po cokolinėmis plokštėmis?</w:t>
            </w:r>
          </w:p>
        </w:tc>
        <w:tc>
          <w:tcPr>
            <w:tcW w:w="4074" w:type="dxa"/>
          </w:tcPr>
          <w:p w14:paraId="1E48C452" w14:textId="74278533" w:rsidR="003B1F09" w:rsidRPr="00A863CE" w:rsidRDefault="003B1F09" w:rsidP="003B1F09">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P</w:t>
            </w:r>
            <w:r w:rsidR="60E06280" w:rsidRPr="6A732199">
              <w:rPr>
                <w:rFonts w:ascii="Arial" w:hAnsi="Arial" w:cs="Arial"/>
                <w:sz w:val="22"/>
                <w:szCs w:val="22"/>
                <w:lang w:val="lt-LT"/>
              </w:rPr>
              <w:t>aiškiname</w:t>
            </w:r>
            <w:r w:rsidR="7C550300" w:rsidRPr="3E949AB0">
              <w:rPr>
                <w:rFonts w:ascii="Arial" w:hAnsi="Arial" w:cs="Arial"/>
                <w:sz w:val="22"/>
                <w:szCs w:val="22"/>
                <w:lang w:val="lt-LT"/>
              </w:rPr>
              <w:t>,</w:t>
            </w:r>
            <w:r w:rsidRPr="00A863CE">
              <w:rPr>
                <w:rFonts w:ascii="Arial" w:hAnsi="Arial" w:cs="Arial"/>
                <w:sz w:val="22"/>
                <w:szCs w:val="22"/>
                <w:lang w:val="lt-LT"/>
              </w:rPr>
              <w:t xml:space="preserve"> cokolines plokštes techniniame projekte numatyta montuoti ant smėlio žvyro 0/32 mišinio. </w:t>
            </w:r>
          </w:p>
          <w:p w14:paraId="68A04917" w14:textId="77777777" w:rsidR="003B1F09" w:rsidRPr="00A863CE" w:rsidRDefault="003B1F09" w:rsidP="003B1F09">
            <w:pPr>
              <w:pStyle w:val="paragraph"/>
              <w:spacing w:before="0" w:beforeAutospacing="0" w:after="0" w:afterAutospacing="0"/>
              <w:jc w:val="both"/>
              <w:textAlignment w:val="baseline"/>
              <w:rPr>
                <w:rFonts w:ascii="Arial" w:hAnsi="Arial" w:cs="Arial"/>
                <w:sz w:val="22"/>
                <w:szCs w:val="22"/>
                <w:lang w:val="lt-LT"/>
              </w:rPr>
            </w:pPr>
          </w:p>
        </w:tc>
      </w:tr>
      <w:tr w:rsidR="00EF79AC" w:rsidRPr="00C659BA" w14:paraId="07B0E41B"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512DF87F" w14:textId="607BE27F" w:rsidR="00EF79AC" w:rsidRPr="00A863CE" w:rsidRDefault="00EF79AC" w:rsidP="00EF79AC">
            <w:pPr>
              <w:pStyle w:val="ListParagraph"/>
              <w:spacing w:after="0" w:line="240" w:lineRule="auto"/>
              <w:ind w:left="0"/>
              <w:jc w:val="both"/>
              <w:outlineLvl w:val="0"/>
              <w:rPr>
                <w:rFonts w:ascii="Arial" w:hAnsi="Arial" w:cs="Arial"/>
                <w:lang w:val="lt-LT"/>
              </w:rPr>
            </w:pPr>
            <w:r>
              <w:rPr>
                <w:rFonts w:ascii="Arial" w:hAnsi="Arial" w:cs="Arial"/>
                <w:lang w:val="lt-LT"/>
              </w:rPr>
              <w:t>48.</w:t>
            </w:r>
          </w:p>
        </w:tc>
        <w:tc>
          <w:tcPr>
            <w:tcW w:w="1514" w:type="dxa"/>
            <w:tcBorders>
              <w:top w:val="single" w:sz="4" w:space="0" w:color="auto"/>
              <w:left w:val="single" w:sz="4" w:space="0" w:color="auto"/>
              <w:bottom w:val="single" w:sz="4" w:space="0" w:color="auto"/>
              <w:right w:val="single" w:sz="4" w:space="0" w:color="auto"/>
            </w:tcBorders>
          </w:tcPr>
          <w:p w14:paraId="6BA2F268" w14:textId="4DFD0BBF" w:rsidR="00EF79AC" w:rsidRPr="00A863CE" w:rsidRDefault="00EF79AC" w:rsidP="00EF79AC">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FB888DB" w14:textId="4B050C01" w:rsidR="00EF79AC" w:rsidRDefault="00EF79AC" w:rsidP="00EF79AC">
            <w:pPr>
              <w:spacing w:after="0" w:line="240" w:lineRule="auto"/>
              <w:jc w:val="both"/>
              <w:rPr>
                <w:rFonts w:ascii="Arial" w:hAnsi="Arial" w:cs="Arial"/>
                <w:b/>
                <w:bCs/>
                <w:lang w:val="lt-LT"/>
              </w:rPr>
            </w:pPr>
            <w:r w:rsidRPr="007D03BB">
              <w:rPr>
                <w:rFonts w:ascii="Arial" w:hAnsi="Arial" w:cs="Arial"/>
                <w:b/>
                <w:bCs/>
                <w:lang w:val="lt-LT"/>
              </w:rPr>
              <w:t>Techninė specifikacija</w:t>
            </w:r>
            <w:r>
              <w:rPr>
                <w:rFonts w:ascii="Arial" w:hAnsi="Arial" w:cs="Arial"/>
                <w:b/>
                <w:bCs/>
                <w:lang w:val="lt-LT"/>
              </w:rPr>
              <w:t xml:space="preserve">/ </w:t>
            </w:r>
            <w:r w:rsidRPr="00EF79AC">
              <w:rPr>
                <w:rFonts w:ascii="Arial" w:hAnsi="Arial" w:cs="Arial"/>
                <w:b/>
                <w:bCs/>
                <w:lang w:val="lt-LT"/>
              </w:rPr>
              <w:t>Darbų kiekių žiniaraštis</w:t>
            </w:r>
          </w:p>
          <w:p w14:paraId="65673E08" w14:textId="77777777" w:rsidR="00EF79AC" w:rsidRDefault="00EF79AC" w:rsidP="00EF79AC">
            <w:pPr>
              <w:spacing w:after="0" w:line="240" w:lineRule="auto"/>
              <w:jc w:val="both"/>
              <w:rPr>
                <w:rFonts w:ascii="Arial" w:hAnsi="Arial" w:cs="Arial"/>
                <w:b/>
                <w:bCs/>
                <w:lang w:val="lt-LT"/>
              </w:rPr>
            </w:pPr>
          </w:p>
          <w:p w14:paraId="44C39824" w14:textId="77777777" w:rsidR="00EF79AC" w:rsidRDefault="00EF79AC" w:rsidP="00EF79AC">
            <w:pPr>
              <w:spacing w:after="0" w:line="240" w:lineRule="auto"/>
              <w:jc w:val="both"/>
              <w:rPr>
                <w:rFonts w:ascii="Arial" w:hAnsi="Arial" w:cs="Arial"/>
                <w:b/>
                <w:bCs/>
                <w:lang w:val="lt-LT"/>
              </w:rPr>
            </w:pPr>
          </w:p>
          <w:p w14:paraId="1EB071C0" w14:textId="77777777" w:rsidR="00EF79AC" w:rsidRDefault="00EF79AC" w:rsidP="00EF79AC">
            <w:pPr>
              <w:spacing w:after="0" w:line="240" w:lineRule="auto"/>
              <w:jc w:val="both"/>
              <w:rPr>
                <w:rFonts w:ascii="Arial" w:hAnsi="Arial" w:cs="Arial"/>
                <w:b/>
                <w:bCs/>
                <w:lang w:val="lt-LT"/>
              </w:rPr>
            </w:pPr>
          </w:p>
          <w:p w14:paraId="653A6A8D" w14:textId="77777777" w:rsidR="00EF79AC" w:rsidRPr="00A863CE" w:rsidRDefault="00EF79AC" w:rsidP="00EF79AC">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0D169D49" w14:textId="72088FF7" w:rsidR="00EF79AC" w:rsidRPr="00A863CE" w:rsidRDefault="00EF79AC" w:rsidP="00EF79AC">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379CA8E0" w14:textId="77777777" w:rsidR="00EF79AC" w:rsidRPr="00A863CE" w:rsidRDefault="00EF79AC" w:rsidP="00EF79AC">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Aškinamajame rašte ir kiekių žiniaraščiuose numatyta perkelti apšvietimą AS/0; AS/1; 1S/2; 1S/1; , ar bus reikalinga iš naujo pateikti apšviestumo matavimus? Jeigu pamatavus esamą apšvietimą, bus nustatyta, jog netinkamas apšvietimo lygis, ar reiks įrengti papildomus?</w:t>
            </w:r>
          </w:p>
        </w:tc>
        <w:tc>
          <w:tcPr>
            <w:tcW w:w="4074" w:type="dxa"/>
          </w:tcPr>
          <w:p w14:paraId="10076B6D" w14:textId="5FF0367C" w:rsidR="00EF79AC" w:rsidRPr="00A863CE" w:rsidRDefault="00EF79AC" w:rsidP="00EF79AC">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Papildomų šviestuvų </w:t>
            </w:r>
            <w:r w:rsidRPr="442F7431">
              <w:rPr>
                <w:rFonts w:ascii="Arial" w:hAnsi="Arial" w:cs="Arial"/>
                <w:sz w:val="22"/>
                <w:szCs w:val="22"/>
                <w:lang w:val="lt-LT"/>
              </w:rPr>
              <w:t>įreng</w:t>
            </w:r>
            <w:r w:rsidR="6525F848" w:rsidRPr="442F7431">
              <w:rPr>
                <w:rFonts w:ascii="Arial" w:hAnsi="Arial" w:cs="Arial"/>
                <w:sz w:val="22"/>
                <w:szCs w:val="22"/>
                <w:lang w:val="lt-LT"/>
              </w:rPr>
              <w:t>t</w:t>
            </w:r>
            <w:r w:rsidRPr="442F7431">
              <w:rPr>
                <w:rFonts w:ascii="Arial" w:hAnsi="Arial" w:cs="Arial"/>
                <w:sz w:val="22"/>
                <w:szCs w:val="22"/>
                <w:lang w:val="lt-LT"/>
              </w:rPr>
              <w:t>i</w:t>
            </w:r>
            <w:r w:rsidRPr="00A863CE">
              <w:rPr>
                <w:rFonts w:ascii="Arial" w:hAnsi="Arial" w:cs="Arial"/>
                <w:sz w:val="22"/>
                <w:szCs w:val="22"/>
                <w:lang w:val="lt-LT"/>
              </w:rPr>
              <w:t xml:space="preserve"> nereikės, numatoma perkelti tik esamus šviestuvus.</w:t>
            </w:r>
          </w:p>
        </w:tc>
      </w:tr>
      <w:tr w:rsidR="00392B1A" w:rsidRPr="00C659BA" w14:paraId="4EDA98C1"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282B996E" w14:textId="4259E756" w:rsidR="00392B1A" w:rsidRPr="00A863CE" w:rsidRDefault="00392B1A" w:rsidP="00392B1A">
            <w:pPr>
              <w:pStyle w:val="ListParagraph"/>
              <w:spacing w:after="0" w:line="240" w:lineRule="auto"/>
              <w:ind w:left="0"/>
              <w:jc w:val="both"/>
              <w:outlineLvl w:val="0"/>
              <w:rPr>
                <w:rFonts w:ascii="Arial" w:hAnsi="Arial" w:cs="Arial"/>
                <w:lang w:val="lt-LT"/>
              </w:rPr>
            </w:pPr>
            <w:r>
              <w:rPr>
                <w:rFonts w:ascii="Arial" w:hAnsi="Arial" w:cs="Arial"/>
                <w:lang w:val="lt-LT"/>
              </w:rPr>
              <w:t>49.</w:t>
            </w:r>
          </w:p>
        </w:tc>
        <w:tc>
          <w:tcPr>
            <w:tcW w:w="1514" w:type="dxa"/>
            <w:tcBorders>
              <w:top w:val="single" w:sz="4" w:space="0" w:color="auto"/>
              <w:left w:val="single" w:sz="4" w:space="0" w:color="auto"/>
              <w:bottom w:val="single" w:sz="4" w:space="0" w:color="auto"/>
              <w:right w:val="single" w:sz="4" w:space="0" w:color="auto"/>
            </w:tcBorders>
          </w:tcPr>
          <w:p w14:paraId="2BA9DE97" w14:textId="30D5DA1A" w:rsidR="00392B1A" w:rsidRPr="00A863CE" w:rsidRDefault="00392B1A" w:rsidP="00392B1A">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171CE6CC" w14:textId="77777777" w:rsidR="00392B1A" w:rsidRDefault="00392B1A" w:rsidP="00392B1A">
            <w:pPr>
              <w:spacing w:after="0" w:line="240" w:lineRule="auto"/>
              <w:jc w:val="both"/>
              <w:rPr>
                <w:rFonts w:ascii="Arial" w:hAnsi="Arial" w:cs="Arial"/>
                <w:b/>
                <w:bCs/>
                <w:lang w:val="lt-LT"/>
              </w:rPr>
            </w:pPr>
            <w:r w:rsidRPr="007D03BB">
              <w:rPr>
                <w:rFonts w:ascii="Arial" w:hAnsi="Arial" w:cs="Arial"/>
                <w:b/>
                <w:bCs/>
                <w:lang w:val="lt-LT"/>
              </w:rPr>
              <w:t>Techninė specifikacija</w:t>
            </w:r>
          </w:p>
          <w:p w14:paraId="4ACEE14C" w14:textId="77777777" w:rsidR="00392B1A" w:rsidRDefault="00392B1A" w:rsidP="00392B1A">
            <w:pPr>
              <w:spacing w:after="0" w:line="240" w:lineRule="auto"/>
              <w:jc w:val="both"/>
              <w:rPr>
                <w:rFonts w:ascii="Arial" w:hAnsi="Arial" w:cs="Arial"/>
                <w:b/>
                <w:bCs/>
                <w:lang w:val="lt-LT"/>
              </w:rPr>
            </w:pPr>
          </w:p>
          <w:p w14:paraId="7DA5FB7E" w14:textId="77777777" w:rsidR="00392B1A" w:rsidRDefault="00392B1A" w:rsidP="00392B1A">
            <w:pPr>
              <w:spacing w:after="0" w:line="240" w:lineRule="auto"/>
              <w:jc w:val="both"/>
              <w:rPr>
                <w:rFonts w:ascii="Arial" w:hAnsi="Arial" w:cs="Arial"/>
                <w:b/>
                <w:bCs/>
                <w:lang w:val="lt-LT"/>
              </w:rPr>
            </w:pPr>
          </w:p>
          <w:p w14:paraId="63AE1DA3" w14:textId="77777777" w:rsidR="00392B1A" w:rsidRDefault="00392B1A" w:rsidP="00392B1A">
            <w:pPr>
              <w:spacing w:after="0" w:line="240" w:lineRule="auto"/>
              <w:jc w:val="both"/>
              <w:rPr>
                <w:rFonts w:ascii="Arial" w:hAnsi="Arial" w:cs="Arial"/>
                <w:b/>
                <w:bCs/>
                <w:lang w:val="lt-LT"/>
              </w:rPr>
            </w:pPr>
          </w:p>
          <w:p w14:paraId="2ECD013A" w14:textId="77777777" w:rsidR="00392B1A" w:rsidRPr="00A863CE" w:rsidRDefault="00392B1A" w:rsidP="00E6169F">
            <w:pPr>
              <w:pStyle w:val="NoSpacing"/>
              <w:rPr>
                <w:lang w:val="lt-LT"/>
              </w:rPr>
            </w:pPr>
          </w:p>
        </w:tc>
        <w:tc>
          <w:tcPr>
            <w:tcW w:w="1211" w:type="dxa"/>
            <w:tcBorders>
              <w:top w:val="single" w:sz="4" w:space="0" w:color="auto"/>
              <w:left w:val="single" w:sz="4" w:space="0" w:color="auto"/>
              <w:bottom w:val="single" w:sz="4" w:space="0" w:color="auto"/>
              <w:right w:val="single" w:sz="4" w:space="0" w:color="auto"/>
            </w:tcBorders>
          </w:tcPr>
          <w:p w14:paraId="09B4D4A8" w14:textId="29B3E2A3" w:rsidR="00392B1A" w:rsidRPr="00A863CE" w:rsidRDefault="00392B1A" w:rsidP="00392B1A">
            <w:pPr>
              <w:spacing w:after="0" w:line="240" w:lineRule="auto"/>
              <w:jc w:val="both"/>
              <w:rPr>
                <w:rFonts w:ascii="Arial" w:hAnsi="Arial" w:cs="Arial"/>
                <w:b/>
                <w:bCs/>
                <w:lang w:val="lt-LT"/>
              </w:rPr>
            </w:pPr>
            <w:r>
              <w:rPr>
                <w:rFonts w:ascii="Arial" w:hAnsi="Arial" w:cs="Arial"/>
                <w:b/>
                <w:bCs/>
                <w:lang w:val="lt-LT"/>
              </w:rPr>
              <w:lastRenderedPageBreak/>
              <w:t>Bendrai</w:t>
            </w:r>
          </w:p>
        </w:tc>
        <w:tc>
          <w:tcPr>
            <w:tcW w:w="5236" w:type="dxa"/>
          </w:tcPr>
          <w:p w14:paraId="794EE88D" w14:textId="77777777" w:rsidR="00392B1A" w:rsidRPr="00A863CE" w:rsidRDefault="00392B1A" w:rsidP="00392B1A">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 xml:space="preserve">Aiškinamajame rašte numatyta, kad kabeliai turi būti apsaugoti naudojant apsauginį vamzdį. Prašome nurodyti, kuriose vietose ir kiek metrų reikės </w:t>
            </w:r>
            <w:r w:rsidRPr="00A863CE">
              <w:rPr>
                <w:rFonts w:ascii="Arial" w:eastAsia="Times New Roman" w:hAnsi="Arial" w:cs="Arial"/>
                <w:lang w:val="lt-LT" w:eastAsia="lt-LT"/>
              </w:rPr>
              <w:lastRenderedPageBreak/>
              <w:t>apsaugoti kabelius. Taip pat įtraukite į darbų kiekių žiniaraštį</w:t>
            </w:r>
          </w:p>
        </w:tc>
        <w:tc>
          <w:tcPr>
            <w:tcW w:w="4074" w:type="dxa"/>
          </w:tcPr>
          <w:p w14:paraId="633C59EA" w14:textId="2B2DE360" w:rsidR="00392B1A" w:rsidRPr="00A863CE" w:rsidRDefault="00392B1A" w:rsidP="00392B1A">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lastRenderedPageBreak/>
              <w:t xml:space="preserve">Informacija pateikta atitinkamuose projekto dokumentuose (darbų kiekių </w:t>
            </w:r>
            <w:r w:rsidRPr="442F7431">
              <w:rPr>
                <w:rFonts w:ascii="Arial" w:hAnsi="Arial" w:cs="Arial"/>
                <w:sz w:val="22"/>
                <w:szCs w:val="22"/>
                <w:lang w:val="lt-LT"/>
              </w:rPr>
              <w:t>žiniaraš</w:t>
            </w:r>
            <w:r w:rsidR="010AF9A3" w:rsidRPr="442F7431">
              <w:rPr>
                <w:rFonts w:ascii="Arial" w:hAnsi="Arial" w:cs="Arial"/>
                <w:sz w:val="22"/>
                <w:szCs w:val="22"/>
                <w:lang w:val="lt-LT"/>
              </w:rPr>
              <w:t>tyje</w:t>
            </w:r>
            <w:r w:rsidRPr="00A863CE">
              <w:rPr>
                <w:rFonts w:ascii="Arial" w:hAnsi="Arial" w:cs="Arial"/>
                <w:sz w:val="22"/>
                <w:szCs w:val="22"/>
                <w:lang w:val="lt-LT"/>
              </w:rPr>
              <w:t>, lauko tinklų brėžiniuose).</w:t>
            </w:r>
          </w:p>
          <w:p w14:paraId="1D52470B" w14:textId="77777777" w:rsidR="00392B1A" w:rsidRPr="00A863CE" w:rsidRDefault="00392B1A" w:rsidP="00392B1A">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lastRenderedPageBreak/>
              <w:t>Leistinų susikirtimų vietose (kur nenumatomas kabelių iškėlimas, paliekami esami), kabeliai apsaugomi remontiniais vamzdžiais PE Ø110 mm. Vietose, kur kabeliai tiesiami kryptinio gręžimo būdu (skersai bėgius, gatves) naudojami apsauginiai vamzdžiai HDPE Ø110 mm. Kitur naudojami apsauginiai PE Ø110 mm. Tokiu pat principu apsaugos vamzdžiai išskirstyti darbų kiekių žiniaraštyje.</w:t>
            </w:r>
          </w:p>
          <w:p w14:paraId="787C2D16" w14:textId="77777777" w:rsidR="00392B1A" w:rsidRPr="00A863CE" w:rsidRDefault="00392B1A" w:rsidP="00392B1A">
            <w:pPr>
              <w:pStyle w:val="paragraph"/>
              <w:spacing w:before="0" w:beforeAutospacing="0" w:after="0" w:afterAutospacing="0"/>
              <w:jc w:val="both"/>
              <w:textAlignment w:val="baseline"/>
              <w:rPr>
                <w:rFonts w:ascii="Arial" w:hAnsi="Arial" w:cs="Arial"/>
                <w:sz w:val="22"/>
                <w:szCs w:val="22"/>
                <w:lang w:val="lt-LT"/>
              </w:rPr>
            </w:pPr>
          </w:p>
        </w:tc>
      </w:tr>
      <w:tr w:rsidR="00805CAF" w:rsidRPr="00C659BA" w14:paraId="11519B5C"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3231661" w14:textId="73E59295" w:rsidR="00805CAF" w:rsidRPr="00A863CE" w:rsidRDefault="00805CAF" w:rsidP="00805CAF">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50.</w:t>
            </w:r>
          </w:p>
        </w:tc>
        <w:tc>
          <w:tcPr>
            <w:tcW w:w="1514" w:type="dxa"/>
            <w:tcBorders>
              <w:top w:val="single" w:sz="4" w:space="0" w:color="auto"/>
              <w:left w:val="single" w:sz="4" w:space="0" w:color="auto"/>
              <w:bottom w:val="single" w:sz="4" w:space="0" w:color="auto"/>
              <w:right w:val="single" w:sz="4" w:space="0" w:color="auto"/>
            </w:tcBorders>
          </w:tcPr>
          <w:p w14:paraId="641E6126" w14:textId="4FCFFA18"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8BA3B90" w14:textId="77777777" w:rsidR="00805CAF" w:rsidRDefault="00805CAF" w:rsidP="00805CAF">
            <w:pPr>
              <w:spacing w:after="0" w:line="240" w:lineRule="auto"/>
              <w:jc w:val="both"/>
              <w:rPr>
                <w:rFonts w:ascii="Arial" w:hAnsi="Arial" w:cs="Arial"/>
                <w:b/>
                <w:bCs/>
                <w:lang w:val="lt-LT"/>
              </w:rPr>
            </w:pPr>
            <w:r w:rsidRPr="007D03BB">
              <w:rPr>
                <w:rFonts w:ascii="Arial" w:hAnsi="Arial" w:cs="Arial"/>
                <w:b/>
                <w:bCs/>
                <w:lang w:val="lt-LT"/>
              </w:rPr>
              <w:t>Techninė specifikacija</w:t>
            </w:r>
          </w:p>
          <w:p w14:paraId="1B8C0325" w14:textId="77777777" w:rsidR="00805CAF" w:rsidRDefault="00805CAF" w:rsidP="00805CAF">
            <w:pPr>
              <w:spacing w:after="0" w:line="240" w:lineRule="auto"/>
              <w:jc w:val="both"/>
              <w:rPr>
                <w:rFonts w:ascii="Arial" w:hAnsi="Arial" w:cs="Arial"/>
                <w:b/>
                <w:bCs/>
                <w:lang w:val="lt-LT"/>
              </w:rPr>
            </w:pPr>
          </w:p>
          <w:p w14:paraId="6561516B" w14:textId="77777777" w:rsidR="00805CAF" w:rsidRDefault="00805CAF" w:rsidP="00805CAF">
            <w:pPr>
              <w:spacing w:after="0" w:line="240" w:lineRule="auto"/>
              <w:jc w:val="both"/>
              <w:rPr>
                <w:rFonts w:ascii="Arial" w:hAnsi="Arial" w:cs="Arial"/>
                <w:b/>
                <w:bCs/>
                <w:lang w:val="lt-LT"/>
              </w:rPr>
            </w:pPr>
          </w:p>
          <w:p w14:paraId="617D71CD" w14:textId="77777777" w:rsidR="00805CAF" w:rsidRDefault="00805CAF" w:rsidP="00805CAF">
            <w:pPr>
              <w:spacing w:after="0" w:line="240" w:lineRule="auto"/>
              <w:jc w:val="both"/>
              <w:rPr>
                <w:rFonts w:ascii="Arial" w:hAnsi="Arial" w:cs="Arial"/>
                <w:b/>
                <w:bCs/>
                <w:lang w:val="lt-LT"/>
              </w:rPr>
            </w:pPr>
          </w:p>
          <w:p w14:paraId="7C81EDCE" w14:textId="77777777" w:rsidR="00805CAF" w:rsidRPr="00A863CE" w:rsidRDefault="00805CAF" w:rsidP="00805CAF">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1F8CF378" w14:textId="2483AFF3"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7D651157" w14:textId="77777777" w:rsidR="00805CAF" w:rsidRPr="00A863CE" w:rsidRDefault="00805CAF" w:rsidP="00805CAF">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Aiškinamajame rašte nurodyta, sumontuoti naujus 4 tipo g/b RKŠ, kurie tarpusavyje sujungiami 12×HDPE 110 kanalų RKKS atkarpomis. O kiekių žiniaraščiuose 1.2 priede, 22.1. eilutė -  nurodyta eilutė RKŠ – 4 tipo g/b surenkamas RKKS šulinys 8 komplektai. Koks tiksliai turi būti RKKS šulinių kiekis?</w:t>
            </w:r>
          </w:p>
        </w:tc>
        <w:tc>
          <w:tcPr>
            <w:tcW w:w="4074" w:type="dxa"/>
          </w:tcPr>
          <w:p w14:paraId="29573323" w14:textId="1A789871" w:rsidR="00805CAF" w:rsidRPr="00A863CE" w:rsidRDefault="00805CAF" w:rsidP="00805CAF">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Patiksliname, </w:t>
            </w:r>
            <w:r w:rsidR="52FA9960" w:rsidRPr="442F7431">
              <w:rPr>
                <w:rFonts w:ascii="Arial" w:hAnsi="Arial" w:cs="Arial"/>
                <w:sz w:val="22"/>
                <w:szCs w:val="22"/>
                <w:lang w:val="lt-LT"/>
              </w:rPr>
              <w:t xml:space="preserve">DKŽ </w:t>
            </w:r>
            <w:r w:rsidRPr="00A863CE">
              <w:rPr>
                <w:rFonts w:ascii="Arial" w:hAnsi="Arial" w:cs="Arial"/>
                <w:sz w:val="22"/>
                <w:szCs w:val="22"/>
                <w:lang w:val="lt-LT"/>
              </w:rPr>
              <w:t>numatyti nauji 8 vnt. 1 etape ir 8 vnt. 2 etape.</w:t>
            </w:r>
          </w:p>
        </w:tc>
      </w:tr>
      <w:tr w:rsidR="00805CAF" w:rsidRPr="00C659BA" w14:paraId="37DD0EAB"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02C1E381" w14:textId="50B2C140" w:rsidR="00805CAF" w:rsidRPr="00A863CE" w:rsidRDefault="00805CAF" w:rsidP="00805CAF">
            <w:pPr>
              <w:pStyle w:val="ListParagraph"/>
              <w:spacing w:after="0" w:line="240" w:lineRule="auto"/>
              <w:ind w:left="0"/>
              <w:jc w:val="both"/>
              <w:outlineLvl w:val="0"/>
              <w:rPr>
                <w:rFonts w:ascii="Arial" w:hAnsi="Arial" w:cs="Arial"/>
                <w:lang w:val="lt-LT"/>
              </w:rPr>
            </w:pPr>
            <w:r>
              <w:rPr>
                <w:rFonts w:ascii="Arial" w:hAnsi="Arial" w:cs="Arial"/>
                <w:lang w:val="lt-LT"/>
              </w:rPr>
              <w:t>51.</w:t>
            </w:r>
          </w:p>
        </w:tc>
        <w:tc>
          <w:tcPr>
            <w:tcW w:w="1514" w:type="dxa"/>
            <w:tcBorders>
              <w:top w:val="single" w:sz="4" w:space="0" w:color="auto"/>
              <w:left w:val="single" w:sz="4" w:space="0" w:color="auto"/>
              <w:bottom w:val="single" w:sz="4" w:space="0" w:color="auto"/>
              <w:right w:val="single" w:sz="4" w:space="0" w:color="auto"/>
            </w:tcBorders>
          </w:tcPr>
          <w:p w14:paraId="63417F7D" w14:textId="72312C03"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63727163" w14:textId="77777777" w:rsidR="00805CAF" w:rsidRDefault="00805CAF" w:rsidP="00805CAF">
            <w:pPr>
              <w:spacing w:after="0" w:line="240" w:lineRule="auto"/>
              <w:jc w:val="both"/>
              <w:rPr>
                <w:rFonts w:ascii="Arial" w:hAnsi="Arial" w:cs="Arial"/>
                <w:b/>
                <w:bCs/>
                <w:lang w:val="lt-LT"/>
              </w:rPr>
            </w:pPr>
            <w:r w:rsidRPr="007D03BB">
              <w:rPr>
                <w:rFonts w:ascii="Arial" w:hAnsi="Arial" w:cs="Arial"/>
                <w:b/>
                <w:bCs/>
                <w:lang w:val="lt-LT"/>
              </w:rPr>
              <w:t>Techninė specifikacija</w:t>
            </w:r>
          </w:p>
          <w:p w14:paraId="3874DE5F" w14:textId="77777777" w:rsidR="00805CAF" w:rsidRDefault="00805CAF" w:rsidP="00805CAF">
            <w:pPr>
              <w:spacing w:after="0" w:line="240" w:lineRule="auto"/>
              <w:jc w:val="both"/>
              <w:rPr>
                <w:rFonts w:ascii="Arial" w:hAnsi="Arial" w:cs="Arial"/>
                <w:b/>
                <w:bCs/>
                <w:lang w:val="lt-LT"/>
              </w:rPr>
            </w:pPr>
          </w:p>
          <w:p w14:paraId="7683C291" w14:textId="77777777" w:rsidR="00805CAF" w:rsidRDefault="00805CAF" w:rsidP="00805CAF">
            <w:pPr>
              <w:spacing w:after="0" w:line="240" w:lineRule="auto"/>
              <w:jc w:val="both"/>
              <w:rPr>
                <w:rFonts w:ascii="Arial" w:hAnsi="Arial" w:cs="Arial"/>
                <w:b/>
                <w:bCs/>
                <w:lang w:val="lt-LT"/>
              </w:rPr>
            </w:pPr>
          </w:p>
          <w:p w14:paraId="37CC2FA2" w14:textId="77777777" w:rsidR="00805CAF" w:rsidRDefault="00805CAF" w:rsidP="00805CAF">
            <w:pPr>
              <w:spacing w:after="0" w:line="240" w:lineRule="auto"/>
              <w:jc w:val="both"/>
              <w:rPr>
                <w:rFonts w:ascii="Arial" w:hAnsi="Arial" w:cs="Arial"/>
                <w:b/>
                <w:bCs/>
                <w:lang w:val="lt-LT"/>
              </w:rPr>
            </w:pPr>
          </w:p>
          <w:p w14:paraId="62C4BE05" w14:textId="77777777" w:rsidR="00805CAF" w:rsidRPr="00A863CE" w:rsidRDefault="00805CAF" w:rsidP="00805CAF">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30BAADF8" w14:textId="2F4C368A"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04B0C901" w14:textId="77777777" w:rsidR="00805CAF" w:rsidRPr="00A863CE" w:rsidRDefault="00805CAF" w:rsidP="00805CAF">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 xml:space="preserve">Aiškinamajame rašte yra nurodyta Keldėžių EPŠ1000, I3000, R2000, M1000, S3000  iškėlimas, kadangi eina po projektuojama triukšmo slopinimo sienele. Dėl šios priežasties projekte numatoma minimaliai pakeisti jų poziciją —jas demontuojant ir vėl sumontuojant šalia įrengtos triukšmo slopinimo </w:t>
            </w:r>
            <w:r w:rsidRPr="00A863CE">
              <w:rPr>
                <w:rFonts w:ascii="Arial" w:eastAsia="Times New Roman" w:hAnsi="Arial" w:cs="Arial"/>
                <w:lang w:val="lt-LT" w:eastAsia="lt-LT"/>
              </w:rPr>
              <w:lastRenderedPageBreak/>
              <w:t>sienelės. Darbų kiekių žiniaraštyje nėra įtraukti keldėžių iškėlimas ir sumontavimas.</w:t>
            </w:r>
          </w:p>
        </w:tc>
        <w:tc>
          <w:tcPr>
            <w:tcW w:w="4074" w:type="dxa"/>
          </w:tcPr>
          <w:p w14:paraId="0D1BF0E6" w14:textId="77777777" w:rsidR="00805CAF" w:rsidRPr="00A863CE" w:rsidRDefault="00805CAF" w:rsidP="00805CAF">
            <w:pPr>
              <w:spacing w:after="0"/>
              <w:jc w:val="both"/>
              <w:rPr>
                <w:rFonts w:ascii="Arial" w:hAnsi="Arial" w:cs="Arial"/>
                <w:lang w:val="lt-LT"/>
              </w:rPr>
            </w:pPr>
            <w:r w:rsidRPr="00A863CE">
              <w:rPr>
                <w:rFonts w:ascii="Arial" w:hAnsi="Arial" w:cs="Arial"/>
                <w:lang w:val="lt-LT"/>
              </w:rPr>
              <w:lastRenderedPageBreak/>
              <w:t xml:space="preserve">Yra numatyta (žr. sąnaudų kiekių žiniaraštį 357-00-TP-ER1.Ž 21.1, 21.2 punktus). </w:t>
            </w:r>
            <w:r w:rsidRPr="00A863CE">
              <w:rPr>
                <w:rFonts w:ascii="Arial" w:eastAsia="Arial" w:hAnsi="Arial" w:cs="Arial"/>
                <w:lang w:val="lt-LT"/>
              </w:rPr>
              <w:t xml:space="preserve">Siekiant išvengti abejonių visi darbai, paslaugos, prekės, dokumentai ir bet kokie kiti veiksmai ar jų rezultatai, kurie nėra atskirai išskirti žiniaraščiuose, tačiau savo esme yra </w:t>
            </w:r>
            <w:r w:rsidRPr="00A863CE">
              <w:rPr>
                <w:rFonts w:ascii="Arial" w:eastAsia="Arial" w:hAnsi="Arial" w:cs="Arial"/>
                <w:lang w:val="lt-LT"/>
              </w:rPr>
              <w:lastRenderedPageBreak/>
              <w:t xml:space="preserve">būtini darbams vykdyti, užbaigti, taip pat būtini defektams ištaisyti, yra laikomi įtrauktais į susijusias žiniaraščių eilutes, įskaitant jų kainą, išskyrus atvejus, kai aiškiai Sutartyje nurodytais atvejais tam tikri dalykai sudaro papildomus darbus už kuriuos Rangovui apmokama papildomai Sutartyje numatytomis sąlygomis, tvarka ir apimtimi.   </w:t>
            </w:r>
          </w:p>
          <w:p w14:paraId="79EDEE54" w14:textId="77777777" w:rsidR="00805CAF" w:rsidRPr="00A863CE" w:rsidRDefault="00805CAF" w:rsidP="00AB5354">
            <w:pPr>
              <w:spacing w:after="0"/>
              <w:jc w:val="both"/>
              <w:rPr>
                <w:rFonts w:ascii="Arial" w:hAnsi="Arial" w:cs="Arial"/>
                <w:lang w:val="lt-LT"/>
              </w:rPr>
            </w:pPr>
          </w:p>
        </w:tc>
      </w:tr>
      <w:tr w:rsidR="00805CAF" w:rsidRPr="00C659BA" w14:paraId="7138246F"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6887D3B" w14:textId="7D02BD5C" w:rsidR="00805CAF" w:rsidRPr="00A863CE" w:rsidRDefault="00805CAF" w:rsidP="00805CAF">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52.</w:t>
            </w:r>
          </w:p>
        </w:tc>
        <w:tc>
          <w:tcPr>
            <w:tcW w:w="1514" w:type="dxa"/>
            <w:tcBorders>
              <w:top w:val="single" w:sz="4" w:space="0" w:color="auto"/>
              <w:left w:val="single" w:sz="4" w:space="0" w:color="auto"/>
              <w:bottom w:val="single" w:sz="4" w:space="0" w:color="auto"/>
              <w:right w:val="single" w:sz="4" w:space="0" w:color="auto"/>
            </w:tcBorders>
          </w:tcPr>
          <w:p w14:paraId="2D39025F" w14:textId="2502E742"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B6E8898" w14:textId="77777777" w:rsidR="00805CAF" w:rsidRDefault="00805CAF" w:rsidP="00805CAF">
            <w:pPr>
              <w:spacing w:after="0" w:line="240" w:lineRule="auto"/>
              <w:jc w:val="both"/>
              <w:rPr>
                <w:rFonts w:ascii="Arial" w:hAnsi="Arial" w:cs="Arial"/>
                <w:b/>
                <w:bCs/>
                <w:lang w:val="lt-LT"/>
              </w:rPr>
            </w:pPr>
            <w:r w:rsidRPr="007D03BB">
              <w:rPr>
                <w:rFonts w:ascii="Arial" w:hAnsi="Arial" w:cs="Arial"/>
                <w:b/>
                <w:bCs/>
                <w:lang w:val="lt-LT"/>
              </w:rPr>
              <w:t>Techninė specifikacija</w:t>
            </w:r>
          </w:p>
          <w:p w14:paraId="5A7B2335" w14:textId="77777777" w:rsidR="00805CAF" w:rsidRDefault="00805CAF" w:rsidP="00805CAF">
            <w:pPr>
              <w:spacing w:after="0" w:line="240" w:lineRule="auto"/>
              <w:jc w:val="both"/>
              <w:rPr>
                <w:rFonts w:ascii="Arial" w:hAnsi="Arial" w:cs="Arial"/>
                <w:b/>
                <w:bCs/>
                <w:lang w:val="lt-LT"/>
              </w:rPr>
            </w:pPr>
          </w:p>
          <w:p w14:paraId="410288FD" w14:textId="77777777" w:rsidR="00805CAF" w:rsidRDefault="00805CAF" w:rsidP="00805CAF">
            <w:pPr>
              <w:spacing w:after="0" w:line="240" w:lineRule="auto"/>
              <w:jc w:val="both"/>
              <w:rPr>
                <w:rFonts w:ascii="Arial" w:hAnsi="Arial" w:cs="Arial"/>
                <w:b/>
                <w:bCs/>
                <w:lang w:val="lt-LT"/>
              </w:rPr>
            </w:pPr>
          </w:p>
          <w:p w14:paraId="194E187F" w14:textId="77777777" w:rsidR="00805CAF" w:rsidRDefault="00805CAF" w:rsidP="00805CAF">
            <w:pPr>
              <w:spacing w:after="0" w:line="240" w:lineRule="auto"/>
              <w:jc w:val="both"/>
              <w:rPr>
                <w:rFonts w:ascii="Arial" w:hAnsi="Arial" w:cs="Arial"/>
                <w:b/>
                <w:bCs/>
                <w:lang w:val="lt-LT"/>
              </w:rPr>
            </w:pPr>
          </w:p>
          <w:p w14:paraId="7F1CCA5A" w14:textId="77777777" w:rsidR="00805CAF" w:rsidRPr="00A863CE" w:rsidRDefault="00805CAF" w:rsidP="00805CAF">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0E8BE8B7" w14:textId="640E77A8"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286B7E70" w14:textId="77777777" w:rsidR="00805CAF" w:rsidRPr="00A863CE" w:rsidRDefault="00805CAF" w:rsidP="00805CAF">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Aiškinamuosiuose raštuose teigiate, kad esami kabeliai ( elektroninių ryšių, signalizacijos, elektros kabeliai ), kurie kerta numatomą sienelę leistinu kampu turi būti pažeminti arba patraukti nepažeidžiant kabelio. Reikalinga, kad pateiktumėte, kuriose vietose, kokių ir kiek kabelių reikia iškasti rankomis? Šie darbai (esamų kabelių atkasimas ir patraukimas) turi būti įtraukti į darbų kiekių žiniarštį atskira eilute.  Ar atkasus kabelius ir nustačius prastą jų būklę, bus reikalinga pakeisti juos naujais?</w:t>
            </w:r>
          </w:p>
        </w:tc>
        <w:tc>
          <w:tcPr>
            <w:tcW w:w="4074" w:type="dxa"/>
          </w:tcPr>
          <w:p w14:paraId="3EDE4CE1" w14:textId="04330CE6" w:rsidR="00805CAF" w:rsidRPr="00A863CE" w:rsidRDefault="00805CAF" w:rsidP="00805CAF">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Žemės kasimas atliekamas dalinai mechanizuotai ir dalinai rankiniu būdu – tam, kad nepažeisti esamų kabelių. Esamų kabelių apsaugai numatyti remontiniai kabelių apsaugos vamzdžiai. Keisti kabelių tokiose vietose nenumatoma. </w:t>
            </w:r>
            <w:r w:rsidRPr="00A863CE">
              <w:rPr>
                <w:rFonts w:ascii="Arial" w:hAnsi="Arial" w:cs="Arial"/>
                <w:sz w:val="22"/>
                <w:szCs w:val="22"/>
                <w:lang w:val="lt-LT" w:eastAsia="lt-LT"/>
              </w:rPr>
              <w:t xml:space="preserve">Jeigu, atkasus kabelį, paaiškėtų, kad jo būklė yra nepatenkinama, tokiu atveju reikėtų taikyti individualų atkarpos keitimo sprendinį įforminant tikslinimą darbo projekte ir darbų pakeitimo akte. </w:t>
            </w:r>
            <w:r w:rsidRPr="00A863CE">
              <w:rPr>
                <w:rFonts w:ascii="Arial" w:hAnsi="Arial" w:cs="Arial"/>
                <w:sz w:val="22"/>
                <w:szCs w:val="22"/>
                <w:lang w:val="lt-LT"/>
              </w:rPr>
              <w:t xml:space="preserve">Siekiant išvengti abejonių, visi darbai, paslaugos, Prekės, dokumentai ir bet kokie kiti veiksmai ar jų rezultatai, kurie nėra atskirai išskirti </w:t>
            </w:r>
            <w:r w:rsidR="726FEB37" w:rsidRPr="442F7431">
              <w:rPr>
                <w:rFonts w:ascii="Arial" w:hAnsi="Arial" w:cs="Arial"/>
                <w:sz w:val="22"/>
                <w:szCs w:val="22"/>
                <w:lang w:val="lt-LT"/>
              </w:rPr>
              <w:t>DKŽ</w:t>
            </w:r>
            <w:r w:rsidRPr="00A863CE">
              <w:rPr>
                <w:rFonts w:ascii="Arial" w:hAnsi="Arial" w:cs="Arial"/>
                <w:sz w:val="22"/>
                <w:szCs w:val="22"/>
                <w:lang w:val="lt-LT"/>
              </w:rPr>
              <w:t xml:space="preserve">, tačiau savo esme yra būtini </w:t>
            </w:r>
            <w:r w:rsidR="4432A75C" w:rsidRPr="442F7431">
              <w:rPr>
                <w:rFonts w:ascii="Arial" w:hAnsi="Arial" w:cs="Arial"/>
                <w:sz w:val="22"/>
                <w:szCs w:val="22"/>
                <w:lang w:val="lt-LT"/>
              </w:rPr>
              <w:t>d</w:t>
            </w:r>
            <w:r w:rsidRPr="00A863CE">
              <w:rPr>
                <w:rFonts w:ascii="Arial" w:hAnsi="Arial" w:cs="Arial"/>
                <w:sz w:val="22"/>
                <w:szCs w:val="22"/>
                <w:lang w:val="lt-LT"/>
              </w:rPr>
              <w:t xml:space="preserve">arbams vykdyti, </w:t>
            </w:r>
            <w:r w:rsidRPr="00A863CE">
              <w:rPr>
                <w:rFonts w:ascii="Arial" w:hAnsi="Arial" w:cs="Arial"/>
                <w:sz w:val="22"/>
                <w:szCs w:val="22"/>
                <w:lang w:val="lt-LT"/>
              </w:rPr>
              <w:lastRenderedPageBreak/>
              <w:t xml:space="preserve">užbaigti, taip pat būtini defektams ištaisyti, yra laikomi įtrauktais į susijusias </w:t>
            </w:r>
            <w:r w:rsidR="2F19F1CD" w:rsidRPr="442F7431">
              <w:rPr>
                <w:rFonts w:ascii="Arial" w:hAnsi="Arial" w:cs="Arial"/>
                <w:sz w:val="22"/>
                <w:szCs w:val="22"/>
                <w:lang w:val="lt-LT"/>
              </w:rPr>
              <w:t xml:space="preserve">DKŽ </w:t>
            </w:r>
            <w:r w:rsidRPr="00A863CE">
              <w:rPr>
                <w:rFonts w:ascii="Arial" w:hAnsi="Arial" w:cs="Arial"/>
                <w:sz w:val="22"/>
                <w:szCs w:val="22"/>
                <w:lang w:val="lt-LT"/>
              </w:rPr>
              <w:t xml:space="preserve">eilutes, įskaitant jų kainą, išskyrus atvejus, kai aiškiai Sutartyje nurodytais atvejais tam tikri dalykai sudaro papildomus darbus už kuriuos Rangovui apmokama papildomai Sutartyje numatytomis sąlygomis, tvarka ir apimtimi. </w:t>
            </w:r>
            <w:r w:rsidRPr="442F7431">
              <w:rPr>
                <w:rFonts w:ascii="Arial" w:hAnsi="Arial" w:cs="Arial"/>
                <w:sz w:val="22"/>
                <w:szCs w:val="22"/>
                <w:lang w:val="lt-LT"/>
              </w:rPr>
              <w:t>Pirkime yra pateikt</w:t>
            </w:r>
            <w:r w:rsidR="522994F5" w:rsidRPr="442F7431">
              <w:rPr>
                <w:rFonts w:ascii="Arial" w:hAnsi="Arial" w:cs="Arial"/>
                <w:sz w:val="22"/>
                <w:szCs w:val="22"/>
                <w:lang w:val="lt-LT"/>
              </w:rPr>
              <w:t>as</w:t>
            </w:r>
            <w:r w:rsidRPr="442F7431">
              <w:rPr>
                <w:rFonts w:ascii="Arial" w:hAnsi="Arial" w:cs="Arial"/>
                <w:sz w:val="22"/>
                <w:szCs w:val="22"/>
                <w:lang w:val="lt-LT"/>
              </w:rPr>
              <w:t xml:space="preserve"> sustambint</w:t>
            </w:r>
            <w:r w:rsidR="051F7C42" w:rsidRPr="442F7431">
              <w:rPr>
                <w:rFonts w:ascii="Arial" w:hAnsi="Arial" w:cs="Arial"/>
                <w:sz w:val="22"/>
                <w:szCs w:val="22"/>
                <w:lang w:val="lt-LT"/>
              </w:rPr>
              <w:t>as</w:t>
            </w:r>
            <w:r w:rsidRPr="00A863CE">
              <w:rPr>
                <w:rFonts w:ascii="Arial" w:hAnsi="Arial" w:cs="Arial"/>
                <w:sz w:val="22"/>
                <w:szCs w:val="22"/>
                <w:lang w:val="lt-LT"/>
              </w:rPr>
              <w:t xml:space="preserve"> darbų kiekių ir medžiagų </w:t>
            </w:r>
            <w:r w:rsidRPr="442F7431">
              <w:rPr>
                <w:rFonts w:ascii="Arial" w:hAnsi="Arial" w:cs="Arial"/>
                <w:sz w:val="22"/>
                <w:szCs w:val="22"/>
                <w:lang w:val="lt-LT"/>
              </w:rPr>
              <w:t>žiniaraš</w:t>
            </w:r>
            <w:r w:rsidR="44C41C0F" w:rsidRPr="442F7431">
              <w:rPr>
                <w:rFonts w:ascii="Arial" w:hAnsi="Arial" w:cs="Arial"/>
                <w:sz w:val="22"/>
                <w:szCs w:val="22"/>
                <w:lang w:val="lt-LT"/>
              </w:rPr>
              <w:t>tis</w:t>
            </w:r>
            <w:r w:rsidRPr="442F7431">
              <w:rPr>
                <w:rFonts w:ascii="Arial" w:hAnsi="Arial" w:cs="Arial"/>
                <w:sz w:val="22"/>
                <w:szCs w:val="22"/>
                <w:lang w:val="lt-LT"/>
              </w:rPr>
              <w:t>.</w:t>
            </w:r>
            <w:r w:rsidRPr="00A863CE">
              <w:rPr>
                <w:rFonts w:ascii="Arial" w:hAnsi="Arial" w:cs="Arial"/>
                <w:sz w:val="22"/>
                <w:szCs w:val="22"/>
                <w:lang w:val="lt-LT"/>
              </w:rPr>
              <w:t xml:space="preserve"> Techniniame projekte yra detalesni darbų kiekių ir medžiagų žiniaraščiai, tačiau paminėtina, kad vadovaujantis techninės specifikacijos 3.2.5. punktu: </w:t>
            </w:r>
            <w:r w:rsidRPr="442F7431">
              <w:rPr>
                <w:rFonts w:ascii="Arial" w:hAnsi="Arial" w:cs="Arial"/>
                <w:sz w:val="22"/>
                <w:szCs w:val="22"/>
                <w:lang w:val="lt-LT"/>
              </w:rPr>
              <w:t>“</w:t>
            </w:r>
            <w:r w:rsidR="24B76407" w:rsidRPr="442F7431">
              <w:rPr>
                <w:rFonts w:ascii="Arial" w:hAnsi="Arial" w:cs="Arial"/>
                <w:sz w:val="22"/>
                <w:szCs w:val="22"/>
                <w:lang w:val="lt-LT"/>
              </w:rPr>
              <w:t xml:space="preserve">&lt;...&gt; </w:t>
            </w:r>
            <w:r w:rsidRPr="00A863CE">
              <w:rPr>
                <w:rFonts w:ascii="Arial" w:hAnsi="Arial" w:cs="Arial"/>
                <w:sz w:val="22"/>
                <w:szCs w:val="22"/>
                <w:lang w:val="lt-LT"/>
              </w:rPr>
              <w:t>Darbo projekto rengimo metu turi būti parengti detalūs, įkainuoti darbų kiekių ir medžiagų žiniaraščiai papildantys ir detalizuojantys konkurso metu pateiktus žiniaraščius bei suderinti su Inžinieriumi ir Užsakovu</w:t>
            </w:r>
            <w:r w:rsidR="6471EEDA" w:rsidRPr="442F7431">
              <w:rPr>
                <w:rFonts w:ascii="Arial" w:hAnsi="Arial" w:cs="Arial"/>
                <w:sz w:val="22"/>
                <w:szCs w:val="22"/>
                <w:lang w:val="lt-LT"/>
              </w:rPr>
              <w:t xml:space="preserve"> &lt;...&gt;</w:t>
            </w:r>
            <w:r w:rsidRPr="442F7431">
              <w:rPr>
                <w:rFonts w:ascii="Arial" w:hAnsi="Arial" w:cs="Arial"/>
                <w:sz w:val="22"/>
                <w:szCs w:val="22"/>
                <w:lang w:val="lt-LT"/>
              </w:rPr>
              <w:t>.”</w:t>
            </w:r>
            <w:r w:rsidR="0746FD07" w:rsidRPr="442F7431">
              <w:rPr>
                <w:rFonts w:ascii="Arial" w:hAnsi="Arial" w:cs="Arial"/>
                <w:sz w:val="22"/>
                <w:szCs w:val="22"/>
                <w:lang w:val="lt-LT"/>
              </w:rPr>
              <w:t>.</w:t>
            </w:r>
          </w:p>
        </w:tc>
      </w:tr>
      <w:tr w:rsidR="00805CAF" w:rsidRPr="00C659BA" w14:paraId="3105AB0A"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11DAA838" w14:textId="024CFEB2" w:rsidR="00805CAF" w:rsidRPr="00A863CE" w:rsidRDefault="00805CAF" w:rsidP="00805CAF">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53.</w:t>
            </w:r>
          </w:p>
        </w:tc>
        <w:tc>
          <w:tcPr>
            <w:tcW w:w="1514" w:type="dxa"/>
            <w:tcBorders>
              <w:top w:val="single" w:sz="4" w:space="0" w:color="auto"/>
              <w:left w:val="single" w:sz="4" w:space="0" w:color="auto"/>
              <w:bottom w:val="single" w:sz="4" w:space="0" w:color="auto"/>
              <w:right w:val="single" w:sz="4" w:space="0" w:color="auto"/>
            </w:tcBorders>
          </w:tcPr>
          <w:p w14:paraId="0C74236B" w14:textId="328FA613"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BE2EEE8" w14:textId="77777777" w:rsidR="00805CAF" w:rsidRDefault="00805CAF" w:rsidP="00805CAF">
            <w:pPr>
              <w:spacing w:after="0" w:line="240" w:lineRule="auto"/>
              <w:jc w:val="both"/>
              <w:rPr>
                <w:rFonts w:ascii="Arial" w:hAnsi="Arial" w:cs="Arial"/>
                <w:b/>
                <w:bCs/>
                <w:lang w:val="lt-LT"/>
              </w:rPr>
            </w:pPr>
            <w:r w:rsidRPr="007D03BB">
              <w:rPr>
                <w:rFonts w:ascii="Arial" w:hAnsi="Arial" w:cs="Arial"/>
                <w:b/>
                <w:bCs/>
                <w:lang w:val="lt-LT"/>
              </w:rPr>
              <w:t>Techninė specifikacija</w:t>
            </w:r>
          </w:p>
          <w:p w14:paraId="5BF42979" w14:textId="77777777" w:rsidR="00805CAF" w:rsidRDefault="00805CAF" w:rsidP="00805CAF">
            <w:pPr>
              <w:spacing w:after="0" w:line="240" w:lineRule="auto"/>
              <w:jc w:val="both"/>
              <w:rPr>
                <w:rFonts w:ascii="Arial" w:hAnsi="Arial" w:cs="Arial"/>
                <w:b/>
                <w:bCs/>
                <w:lang w:val="lt-LT"/>
              </w:rPr>
            </w:pPr>
          </w:p>
          <w:p w14:paraId="40E7F613" w14:textId="77777777" w:rsidR="00805CAF" w:rsidRDefault="00805CAF" w:rsidP="00805CAF">
            <w:pPr>
              <w:spacing w:after="0" w:line="240" w:lineRule="auto"/>
              <w:jc w:val="both"/>
              <w:rPr>
                <w:rFonts w:ascii="Arial" w:hAnsi="Arial" w:cs="Arial"/>
                <w:b/>
                <w:bCs/>
                <w:lang w:val="lt-LT"/>
              </w:rPr>
            </w:pPr>
          </w:p>
          <w:p w14:paraId="1DD81F0E" w14:textId="77777777" w:rsidR="00805CAF" w:rsidRDefault="00805CAF" w:rsidP="00805CAF">
            <w:pPr>
              <w:spacing w:after="0" w:line="240" w:lineRule="auto"/>
              <w:jc w:val="both"/>
              <w:rPr>
                <w:rFonts w:ascii="Arial" w:hAnsi="Arial" w:cs="Arial"/>
                <w:b/>
                <w:bCs/>
                <w:lang w:val="lt-LT"/>
              </w:rPr>
            </w:pPr>
          </w:p>
          <w:p w14:paraId="5E7F86C0" w14:textId="77777777" w:rsidR="00805CAF" w:rsidRPr="00A863CE" w:rsidRDefault="00805CAF" w:rsidP="00805CAF">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D616D82" w14:textId="072C21FF"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7DB2F46E" w14:textId="77777777" w:rsidR="00805CAF" w:rsidRPr="00A863CE" w:rsidRDefault="00805CAF" w:rsidP="00805CAF">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 xml:space="preserve">Techninės specifikacijose punkte. 1.7.1 numatyta, kad vykdydamas darbus Rangovas pagal savo poreikį gali atlikti reikalingus papildomus inžinerinius geologinius tyrinėjimus. Ar darbo projekto vykdymo </w:t>
            </w:r>
            <w:r w:rsidRPr="00A863CE">
              <w:rPr>
                <w:rFonts w:ascii="Arial" w:eastAsia="Times New Roman" w:hAnsi="Arial" w:cs="Arial"/>
                <w:lang w:val="lt-LT" w:eastAsia="lt-LT"/>
              </w:rPr>
              <w:lastRenderedPageBreak/>
              <w:t>metu bus reikalinga pateikti papildomus inžinerinius geologinius tyrinėjimus?</w:t>
            </w:r>
          </w:p>
        </w:tc>
        <w:tc>
          <w:tcPr>
            <w:tcW w:w="4074" w:type="dxa"/>
          </w:tcPr>
          <w:p w14:paraId="32242E01" w14:textId="0F1AAC1F" w:rsidR="00805CAF" w:rsidRPr="00A863CE" w:rsidRDefault="6046CD3B" w:rsidP="00805CAF">
            <w:pPr>
              <w:pStyle w:val="paragraph"/>
              <w:jc w:val="both"/>
              <w:textAlignment w:val="baseline"/>
              <w:rPr>
                <w:rFonts w:ascii="Arial" w:hAnsi="Arial" w:cs="Arial"/>
                <w:sz w:val="22"/>
                <w:szCs w:val="22"/>
                <w:lang w:val="lt-LT"/>
              </w:rPr>
            </w:pPr>
            <w:r w:rsidRPr="6A732199">
              <w:rPr>
                <w:rFonts w:ascii="Arial" w:eastAsia="Arial" w:hAnsi="Arial" w:cs="Arial"/>
                <w:sz w:val="22"/>
                <w:szCs w:val="22"/>
                <w:lang w:val="lt-LT"/>
              </w:rPr>
              <w:lastRenderedPageBreak/>
              <w:t>Rangovas savo nuožiūra sprendžia apie papildomų geologinių tyrinėjimų reikalingumą. Rengiant techninį projektą atlikti inžineriniai geologiniai tyrinėjimai buvo pakankami siekiant parinkti pamatų tipą bei geometriją.</w:t>
            </w:r>
            <w:r w:rsidRPr="6A732199">
              <w:rPr>
                <w:rFonts w:ascii="Arial" w:hAnsi="Arial" w:cs="Arial"/>
                <w:sz w:val="22"/>
                <w:szCs w:val="22"/>
                <w:lang w:val="lt-LT"/>
              </w:rPr>
              <w:t xml:space="preserve"> </w:t>
            </w:r>
            <w:r w:rsidR="00805CAF" w:rsidRPr="00A863CE">
              <w:rPr>
                <w:rFonts w:ascii="Arial" w:hAnsi="Arial" w:cs="Arial"/>
                <w:sz w:val="22"/>
                <w:szCs w:val="22"/>
                <w:lang w:val="lt-LT"/>
              </w:rPr>
              <w:t>.</w:t>
            </w:r>
          </w:p>
        </w:tc>
      </w:tr>
      <w:tr w:rsidR="00805CAF" w:rsidRPr="00C659BA" w14:paraId="3D0F59E9"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417F6DD5" w14:textId="2A09782E" w:rsidR="00805CAF" w:rsidRPr="00A863CE" w:rsidRDefault="00805CAF" w:rsidP="00805CAF">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54.</w:t>
            </w:r>
          </w:p>
        </w:tc>
        <w:tc>
          <w:tcPr>
            <w:tcW w:w="1514" w:type="dxa"/>
            <w:tcBorders>
              <w:top w:val="single" w:sz="4" w:space="0" w:color="auto"/>
              <w:left w:val="single" w:sz="4" w:space="0" w:color="auto"/>
              <w:bottom w:val="single" w:sz="4" w:space="0" w:color="auto"/>
              <w:right w:val="single" w:sz="4" w:space="0" w:color="auto"/>
            </w:tcBorders>
          </w:tcPr>
          <w:p w14:paraId="50A55DFE" w14:textId="4F3D57A8"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F589EA5" w14:textId="77777777" w:rsidR="00805CAF" w:rsidRDefault="00805CAF" w:rsidP="00805CAF">
            <w:pPr>
              <w:spacing w:after="0" w:line="240" w:lineRule="auto"/>
              <w:jc w:val="both"/>
              <w:rPr>
                <w:rFonts w:ascii="Arial" w:hAnsi="Arial" w:cs="Arial"/>
                <w:b/>
                <w:bCs/>
                <w:lang w:val="lt-LT"/>
              </w:rPr>
            </w:pPr>
            <w:r w:rsidRPr="007D03BB">
              <w:rPr>
                <w:rFonts w:ascii="Arial" w:hAnsi="Arial" w:cs="Arial"/>
                <w:b/>
                <w:bCs/>
                <w:lang w:val="lt-LT"/>
              </w:rPr>
              <w:t>Techninė specifikacija</w:t>
            </w:r>
          </w:p>
          <w:p w14:paraId="05CB1F40" w14:textId="77777777" w:rsidR="00805CAF" w:rsidRDefault="00805CAF" w:rsidP="00805CAF">
            <w:pPr>
              <w:spacing w:after="0" w:line="240" w:lineRule="auto"/>
              <w:jc w:val="both"/>
              <w:rPr>
                <w:rFonts w:ascii="Arial" w:hAnsi="Arial" w:cs="Arial"/>
                <w:b/>
                <w:bCs/>
                <w:lang w:val="lt-LT"/>
              </w:rPr>
            </w:pPr>
          </w:p>
          <w:p w14:paraId="5C7A7EBD" w14:textId="77777777" w:rsidR="00805CAF" w:rsidRDefault="00805CAF" w:rsidP="00805CAF">
            <w:pPr>
              <w:spacing w:after="0" w:line="240" w:lineRule="auto"/>
              <w:jc w:val="both"/>
              <w:rPr>
                <w:rFonts w:ascii="Arial" w:hAnsi="Arial" w:cs="Arial"/>
                <w:b/>
                <w:bCs/>
                <w:lang w:val="lt-LT"/>
              </w:rPr>
            </w:pPr>
          </w:p>
          <w:p w14:paraId="625D041B" w14:textId="77777777" w:rsidR="00805CAF" w:rsidRDefault="00805CAF" w:rsidP="00805CAF">
            <w:pPr>
              <w:spacing w:after="0" w:line="240" w:lineRule="auto"/>
              <w:jc w:val="both"/>
              <w:rPr>
                <w:rFonts w:ascii="Arial" w:hAnsi="Arial" w:cs="Arial"/>
                <w:b/>
                <w:bCs/>
                <w:lang w:val="lt-LT"/>
              </w:rPr>
            </w:pPr>
          </w:p>
          <w:p w14:paraId="7313BC67" w14:textId="77777777" w:rsidR="00805CAF" w:rsidRPr="00A863CE" w:rsidRDefault="00805CAF" w:rsidP="00805CAF">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72FA12B" w14:textId="25736BC8" w:rsidR="00805CAF" w:rsidRPr="00A863CE" w:rsidRDefault="00805CAF" w:rsidP="00805CAF">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5946E23C" w14:textId="77777777" w:rsidR="00805CAF" w:rsidRPr="00A863CE" w:rsidRDefault="00805CAF" w:rsidP="00805CAF">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 xml:space="preserve">Techninėse specifikacijose punktas 3.2 ,, Informacinis stendas ir nuolatinis aiškinamasis stendas“  nėra nurodytas kiekis. Prašome atskira eilute įtraukti  į darbų kiekių žiniaraštį, informacinių ir aiškinamųjų stendų montavimo poreikį.  </w:t>
            </w:r>
          </w:p>
        </w:tc>
        <w:tc>
          <w:tcPr>
            <w:tcW w:w="4074" w:type="dxa"/>
          </w:tcPr>
          <w:p w14:paraId="0F61FC0E" w14:textId="080D6B73" w:rsidR="00805CAF" w:rsidRPr="00A863CE" w:rsidRDefault="00805CAF" w:rsidP="00805CAF">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Siekiant išvengti abejonių, visi darbai, paslaugos, </w:t>
            </w:r>
            <w:r w:rsidR="31598AD3" w:rsidRPr="442F7431">
              <w:rPr>
                <w:rFonts w:ascii="Arial" w:eastAsia="Arial" w:hAnsi="Arial" w:cs="Arial"/>
                <w:sz w:val="22"/>
                <w:szCs w:val="22"/>
                <w:lang w:val="lt-LT"/>
              </w:rPr>
              <w:t>p</w:t>
            </w:r>
            <w:r w:rsidRPr="00A863CE">
              <w:rPr>
                <w:rFonts w:ascii="Arial" w:eastAsia="Arial" w:hAnsi="Arial" w:cs="Arial"/>
                <w:sz w:val="22"/>
                <w:szCs w:val="22"/>
                <w:lang w:val="lt-LT"/>
              </w:rPr>
              <w:t xml:space="preserve">rekės, dokumentai ir bet kokie kiti veiksmai ar jų rezultatai, kurie nėra atskirai išskirti </w:t>
            </w:r>
            <w:r w:rsidR="04CD2692" w:rsidRPr="442F7431">
              <w:rPr>
                <w:rFonts w:ascii="Arial" w:eastAsia="Arial" w:hAnsi="Arial" w:cs="Arial"/>
                <w:sz w:val="22"/>
                <w:szCs w:val="22"/>
                <w:lang w:val="lt-LT"/>
              </w:rPr>
              <w:t>DKŽ</w:t>
            </w:r>
            <w:r w:rsidRPr="00A863CE">
              <w:rPr>
                <w:rFonts w:ascii="Arial" w:eastAsia="Arial" w:hAnsi="Arial" w:cs="Arial"/>
                <w:sz w:val="22"/>
                <w:szCs w:val="22"/>
                <w:lang w:val="lt-LT"/>
              </w:rPr>
              <w:t xml:space="preserve">, tačiau savo esme yra būtini Darbams vykdyti, užbaigti, taip pat būtini defektams ištaisyti, yra laikomi įtrauktais į susijusias </w:t>
            </w:r>
            <w:r w:rsidR="423A585F" w:rsidRPr="442F7431">
              <w:rPr>
                <w:rFonts w:ascii="Arial" w:eastAsia="Arial" w:hAnsi="Arial" w:cs="Arial"/>
                <w:sz w:val="22"/>
                <w:szCs w:val="22"/>
                <w:lang w:val="lt-LT"/>
              </w:rPr>
              <w:t xml:space="preserve">DKŽ </w:t>
            </w:r>
            <w:r w:rsidRPr="00A863CE">
              <w:rPr>
                <w:rFonts w:ascii="Arial" w:eastAsia="Arial" w:hAnsi="Arial" w:cs="Arial"/>
                <w:sz w:val="22"/>
                <w:szCs w:val="22"/>
                <w:lang w:val="lt-LT"/>
              </w:rPr>
              <w:t xml:space="preserve">eilutes, įskaitant jų kainą, išskyrus atvejus, kai aiškiai Sutartyje nurodytais atvejais tam tikri dalykai sudaro papildomus darbus už kuriuos Rangovui apmokama papildomai Sutartyje numatytomis sąlygomis, tvarka ir apimtimi. Patiksliname, kad atskirai į darbų kiekių žiniaraštį ši eilutė nebus įtraukta. </w:t>
            </w:r>
          </w:p>
        </w:tc>
      </w:tr>
      <w:tr w:rsidR="007F3145" w:rsidRPr="00C659BA" w14:paraId="2995F070"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10F91BA9" w14:textId="64EE8259" w:rsidR="007F3145" w:rsidRPr="00A863CE" w:rsidRDefault="007F3145" w:rsidP="007F3145">
            <w:pPr>
              <w:pStyle w:val="ListParagraph"/>
              <w:spacing w:after="0" w:line="240" w:lineRule="auto"/>
              <w:ind w:left="0"/>
              <w:jc w:val="both"/>
              <w:outlineLvl w:val="0"/>
              <w:rPr>
                <w:rFonts w:ascii="Arial" w:hAnsi="Arial" w:cs="Arial"/>
                <w:lang w:val="lt-LT"/>
              </w:rPr>
            </w:pPr>
            <w:r>
              <w:rPr>
                <w:rFonts w:ascii="Arial" w:hAnsi="Arial" w:cs="Arial"/>
                <w:lang w:val="lt-LT"/>
              </w:rPr>
              <w:t>5</w:t>
            </w:r>
            <w:r w:rsidR="009252F0">
              <w:rPr>
                <w:rFonts w:ascii="Arial" w:hAnsi="Arial" w:cs="Arial"/>
                <w:lang w:val="lt-LT"/>
              </w:rPr>
              <w:t>5</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3FA6D7F8" w14:textId="3637BBC9" w:rsidR="007F3145" w:rsidRPr="00A863CE" w:rsidRDefault="007F3145" w:rsidP="007F3145">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EB81A0F" w14:textId="132BE3F7" w:rsidR="007F3145" w:rsidRPr="00A863CE" w:rsidRDefault="007F3145" w:rsidP="007F3145">
            <w:pPr>
              <w:spacing w:after="0" w:line="240" w:lineRule="auto"/>
              <w:jc w:val="both"/>
              <w:rPr>
                <w:rFonts w:ascii="Arial" w:hAnsi="Arial" w:cs="Arial"/>
                <w:b/>
                <w:bCs/>
                <w:lang w:val="lt-LT"/>
              </w:rPr>
            </w:pPr>
            <w:r w:rsidRPr="00EF79AC">
              <w:rPr>
                <w:rFonts w:ascii="Arial" w:hAnsi="Arial" w:cs="Arial"/>
                <w:b/>
                <w:bCs/>
                <w:lang w:val="lt-LT"/>
              </w:rPr>
              <w:t>Darbų kiekių žiniaraštis</w:t>
            </w:r>
          </w:p>
        </w:tc>
        <w:tc>
          <w:tcPr>
            <w:tcW w:w="1211" w:type="dxa"/>
            <w:tcBorders>
              <w:top w:val="single" w:sz="4" w:space="0" w:color="auto"/>
              <w:left w:val="single" w:sz="4" w:space="0" w:color="auto"/>
              <w:bottom w:val="single" w:sz="4" w:space="0" w:color="auto"/>
              <w:right w:val="single" w:sz="4" w:space="0" w:color="auto"/>
            </w:tcBorders>
          </w:tcPr>
          <w:p w14:paraId="77CCB0E6" w14:textId="15D53B52" w:rsidR="007F3145" w:rsidRPr="00A863CE" w:rsidRDefault="007F3145" w:rsidP="007F3145">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02AB66B6" w14:textId="77777777" w:rsidR="007F3145" w:rsidRPr="00A863CE" w:rsidRDefault="007F3145" w:rsidP="007F3145">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Lyginant darbų kiekių žiniaraštį su Atliekų lentele 357-00-TP-SO.AR, kertamų medžių kiekiai nesutampa. Reikalinga patikslinti kertamų  medžių kiekį. Techniniam projekte nėra numatytos taksacijos lentelės, kuri turi būti suderinta su Aplinkos apsaugos ministerija ar savivaldybe. Paaiškinkite, kaip bus sprendžiama dėl medžių atkuriamosios vertės.</w:t>
            </w:r>
          </w:p>
        </w:tc>
        <w:tc>
          <w:tcPr>
            <w:tcW w:w="4074" w:type="dxa"/>
          </w:tcPr>
          <w:p w14:paraId="0490110A" w14:textId="77777777" w:rsidR="007F3145" w:rsidRPr="00A863CE" w:rsidRDefault="007F3145" w:rsidP="007F3145">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Darbų kiekių žiniaraštyje pateikti medžių kiekiai vienetais, o atliekų lentelėje 357-00-TP-SO.AR – tonomis. Kertamų medžių kiekis – kiekių žiniaraštyje. </w:t>
            </w:r>
          </w:p>
          <w:p w14:paraId="25EA539A" w14:textId="77777777" w:rsidR="007F3145" w:rsidRPr="00A863CE" w:rsidRDefault="007F3145" w:rsidP="007F3145">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Medžių atkuriamoji vertė nebuvo priimta, nes medžiai yra AB “LTG Infra” patikėjimo teise valdomo sklypo ribose bei geležinkelio apsaugos zonoje.</w:t>
            </w:r>
            <w:r w:rsidRPr="00A863CE">
              <w:rPr>
                <w:rFonts w:ascii="Arial" w:hAnsi="Arial" w:cs="Arial"/>
                <w:b/>
                <w:bCs/>
                <w:sz w:val="22"/>
                <w:szCs w:val="22"/>
                <w:lang w:val="lt-LT"/>
              </w:rPr>
              <w:t xml:space="preserve"> </w:t>
            </w:r>
          </w:p>
        </w:tc>
      </w:tr>
      <w:tr w:rsidR="00D9353D" w:rsidRPr="00C659BA" w14:paraId="546932CC"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7835B770" w14:textId="2D0B8D9D" w:rsidR="00D9353D" w:rsidRPr="00D9353D" w:rsidRDefault="00D9353D" w:rsidP="00D9353D">
            <w:pPr>
              <w:pStyle w:val="ListParagraph"/>
              <w:spacing w:after="0" w:line="240" w:lineRule="auto"/>
              <w:ind w:left="0"/>
              <w:jc w:val="both"/>
              <w:outlineLvl w:val="0"/>
              <w:rPr>
                <w:rFonts w:ascii="Arial" w:hAnsi="Arial" w:cs="Arial"/>
                <w:lang w:val="en-US"/>
              </w:rPr>
            </w:pPr>
            <w:r>
              <w:rPr>
                <w:rFonts w:ascii="Arial" w:hAnsi="Arial" w:cs="Arial"/>
                <w:lang w:val="en-US"/>
              </w:rPr>
              <w:lastRenderedPageBreak/>
              <w:t>5</w:t>
            </w:r>
            <w:r w:rsidR="009252F0">
              <w:rPr>
                <w:rFonts w:ascii="Arial" w:hAnsi="Arial" w:cs="Arial"/>
                <w:lang w:val="en-US"/>
              </w:rPr>
              <w:t>6</w:t>
            </w:r>
            <w:r>
              <w:rPr>
                <w:rFonts w:ascii="Arial" w:hAnsi="Arial" w:cs="Arial"/>
                <w:lang w:val="en-US"/>
              </w:rPr>
              <w:t>.</w:t>
            </w:r>
          </w:p>
        </w:tc>
        <w:tc>
          <w:tcPr>
            <w:tcW w:w="1514" w:type="dxa"/>
            <w:tcBorders>
              <w:top w:val="single" w:sz="4" w:space="0" w:color="auto"/>
              <w:left w:val="single" w:sz="4" w:space="0" w:color="auto"/>
              <w:bottom w:val="single" w:sz="4" w:space="0" w:color="auto"/>
              <w:right w:val="single" w:sz="4" w:space="0" w:color="auto"/>
            </w:tcBorders>
          </w:tcPr>
          <w:p w14:paraId="3FCB3577" w14:textId="1872424E" w:rsidR="00D9353D" w:rsidRPr="00A863CE" w:rsidRDefault="00D9353D" w:rsidP="00D9353D">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1CEFC81" w14:textId="3CE44D8C" w:rsidR="00D9353D" w:rsidRPr="00A863CE" w:rsidRDefault="00D9353D" w:rsidP="00D9353D">
            <w:pPr>
              <w:spacing w:after="0" w:line="240" w:lineRule="auto"/>
              <w:jc w:val="both"/>
              <w:rPr>
                <w:rFonts w:ascii="Arial" w:hAnsi="Arial" w:cs="Arial"/>
                <w:b/>
                <w:bCs/>
                <w:lang w:val="lt-LT"/>
              </w:rPr>
            </w:pPr>
            <w:r>
              <w:rPr>
                <w:rFonts w:ascii="Arial" w:hAnsi="Arial" w:cs="Arial"/>
                <w:b/>
                <w:bCs/>
                <w:lang w:val="lt-LT"/>
              </w:rPr>
              <w:t>Techninis projektas</w:t>
            </w:r>
          </w:p>
        </w:tc>
        <w:tc>
          <w:tcPr>
            <w:tcW w:w="1211" w:type="dxa"/>
            <w:tcBorders>
              <w:top w:val="single" w:sz="4" w:space="0" w:color="auto"/>
              <w:left w:val="single" w:sz="4" w:space="0" w:color="auto"/>
              <w:bottom w:val="single" w:sz="4" w:space="0" w:color="auto"/>
              <w:right w:val="single" w:sz="4" w:space="0" w:color="auto"/>
            </w:tcBorders>
          </w:tcPr>
          <w:p w14:paraId="2CB9DEBF" w14:textId="5F85C442" w:rsidR="00D9353D" w:rsidRPr="00A863CE" w:rsidRDefault="00D9353D" w:rsidP="00D9353D">
            <w:pPr>
              <w:spacing w:after="0" w:line="240" w:lineRule="auto"/>
              <w:jc w:val="both"/>
              <w:rPr>
                <w:rFonts w:ascii="Arial" w:hAnsi="Arial" w:cs="Arial"/>
                <w:b/>
                <w:bCs/>
                <w:lang w:val="lt-LT"/>
              </w:rPr>
            </w:pPr>
            <w:r>
              <w:rPr>
                <w:rFonts w:ascii="Arial" w:hAnsi="Arial" w:cs="Arial"/>
                <w:b/>
                <w:bCs/>
                <w:lang w:val="lt-LT"/>
              </w:rPr>
              <w:t>Brėžinys</w:t>
            </w:r>
          </w:p>
        </w:tc>
        <w:tc>
          <w:tcPr>
            <w:tcW w:w="5236" w:type="dxa"/>
          </w:tcPr>
          <w:p w14:paraId="71A2FEDB" w14:textId="77777777" w:rsidR="00D9353D" w:rsidRPr="00A863CE" w:rsidRDefault="00D9353D" w:rsidP="00D9353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Sklypo sutvarkymo dalyje. Brėžinyje 357-00-TP-SP, SA.B-01 Nurodytas žymėjimas gr. Paaiškinkite, ar tai griovio valymas, jeigu taip, tada įtraukite į kiekių žiniaraštį.</w:t>
            </w:r>
          </w:p>
        </w:tc>
        <w:tc>
          <w:tcPr>
            <w:tcW w:w="4074" w:type="dxa"/>
          </w:tcPr>
          <w:p w14:paraId="1517FD9D" w14:textId="77777777" w:rsidR="00D9353D" w:rsidRPr="00A863CE" w:rsidRDefault="00D9353D" w:rsidP="00D9353D">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Patiksliname kad tai topografinis žymėjimas. Tiekėjui nereikia nusimatyti griovio valymo. </w:t>
            </w:r>
          </w:p>
        </w:tc>
      </w:tr>
      <w:tr w:rsidR="00D9353D" w:rsidRPr="00A863CE" w14:paraId="59B2C091"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62CE8FE1" w14:textId="2F448E7D" w:rsidR="00D9353D" w:rsidRPr="00A863CE" w:rsidRDefault="00D9353D" w:rsidP="00D9353D">
            <w:pPr>
              <w:pStyle w:val="ListParagraph"/>
              <w:spacing w:after="0" w:line="240" w:lineRule="auto"/>
              <w:ind w:left="0"/>
              <w:jc w:val="both"/>
              <w:outlineLvl w:val="0"/>
              <w:rPr>
                <w:rFonts w:ascii="Arial" w:hAnsi="Arial" w:cs="Arial"/>
                <w:lang w:val="lt-LT"/>
              </w:rPr>
            </w:pPr>
            <w:r>
              <w:rPr>
                <w:rFonts w:ascii="Arial" w:hAnsi="Arial" w:cs="Arial"/>
                <w:lang w:val="lt-LT"/>
              </w:rPr>
              <w:t>5</w:t>
            </w:r>
            <w:r w:rsidR="009252F0">
              <w:rPr>
                <w:rFonts w:ascii="Arial" w:hAnsi="Arial" w:cs="Arial"/>
                <w:lang w:val="lt-LT"/>
              </w:rPr>
              <w:t>7</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2972876D" w14:textId="05C383CC" w:rsidR="00D9353D" w:rsidRPr="00A863CE" w:rsidRDefault="00D9353D" w:rsidP="00D9353D">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29C22E86" w14:textId="38A3CE46" w:rsidR="00D9353D" w:rsidRPr="00A863CE" w:rsidRDefault="00D9353D" w:rsidP="00D9353D">
            <w:pPr>
              <w:spacing w:after="0" w:line="240" w:lineRule="auto"/>
              <w:jc w:val="both"/>
              <w:rPr>
                <w:rFonts w:ascii="Arial" w:hAnsi="Arial" w:cs="Arial"/>
                <w:b/>
                <w:bCs/>
                <w:lang w:val="lt-LT"/>
              </w:rPr>
            </w:pPr>
            <w:r>
              <w:rPr>
                <w:rFonts w:ascii="Arial" w:hAnsi="Arial" w:cs="Arial"/>
                <w:b/>
                <w:bCs/>
                <w:lang w:val="lt-LT"/>
              </w:rPr>
              <w:t>Techninis projektas</w:t>
            </w:r>
          </w:p>
        </w:tc>
        <w:tc>
          <w:tcPr>
            <w:tcW w:w="1211" w:type="dxa"/>
            <w:tcBorders>
              <w:top w:val="single" w:sz="4" w:space="0" w:color="auto"/>
              <w:left w:val="single" w:sz="4" w:space="0" w:color="auto"/>
              <w:bottom w:val="single" w:sz="4" w:space="0" w:color="auto"/>
              <w:right w:val="single" w:sz="4" w:space="0" w:color="auto"/>
            </w:tcBorders>
          </w:tcPr>
          <w:p w14:paraId="197FA0ED" w14:textId="7F2D30DD" w:rsidR="00D9353D" w:rsidRPr="00A863CE" w:rsidRDefault="00D9353D" w:rsidP="00D9353D">
            <w:pPr>
              <w:spacing w:after="0" w:line="240" w:lineRule="auto"/>
              <w:jc w:val="both"/>
              <w:rPr>
                <w:rFonts w:ascii="Arial" w:hAnsi="Arial" w:cs="Arial"/>
                <w:b/>
                <w:bCs/>
                <w:lang w:val="lt-LT"/>
              </w:rPr>
            </w:pPr>
            <w:r>
              <w:rPr>
                <w:rFonts w:ascii="Arial" w:hAnsi="Arial" w:cs="Arial"/>
                <w:b/>
                <w:bCs/>
                <w:lang w:val="lt-LT"/>
              </w:rPr>
              <w:t>Brėžinys</w:t>
            </w:r>
          </w:p>
        </w:tc>
        <w:tc>
          <w:tcPr>
            <w:tcW w:w="5236" w:type="dxa"/>
          </w:tcPr>
          <w:p w14:paraId="504D5A32" w14:textId="77777777" w:rsidR="00D9353D" w:rsidRPr="00A863CE" w:rsidRDefault="00D9353D" w:rsidP="00D9353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 xml:space="preserve">Sklypo dalyje brėžinyje 357-00-TP-SP, SA.B-01, lapas 3, triukšmo siena numatyta šalia esams tvoros. Norint įrengti triukšmo sieną, reikia demontuoti/atstatyti buvusią tvorą. Prašome įtraukti demontuojamos ir atstatomos tvoros kiekius. Ar demontavus esamą tvorą, bus reikalinga ją atstatyti naujomis medžiagomis?  </w:t>
            </w:r>
          </w:p>
        </w:tc>
        <w:tc>
          <w:tcPr>
            <w:tcW w:w="4074" w:type="dxa"/>
          </w:tcPr>
          <w:p w14:paraId="428A0F8C" w14:textId="741B0BB4" w:rsidR="00D9353D" w:rsidRPr="00A863CE" w:rsidRDefault="00D9353D" w:rsidP="00D9353D">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Papildomai rangovas turi įvertinti esamos tvoros demontavimą (</w:t>
            </w:r>
            <w:r w:rsidR="71860F60" w:rsidRPr="442F7431">
              <w:rPr>
                <w:rFonts w:ascii="Arial" w:hAnsi="Arial" w:cs="Arial"/>
                <w:sz w:val="22"/>
                <w:szCs w:val="22"/>
                <w:lang w:val="lt-LT"/>
              </w:rPr>
              <w:t>e</w:t>
            </w:r>
            <w:r w:rsidRPr="00A863CE">
              <w:rPr>
                <w:rFonts w:ascii="Arial" w:hAnsi="Arial" w:cs="Arial"/>
                <w:sz w:val="22"/>
                <w:szCs w:val="22"/>
                <w:lang w:val="lt-LT"/>
              </w:rPr>
              <w:t>samos tvoros ilgis 50 m), demontavus atstatyti nereikia</w:t>
            </w:r>
            <w:r w:rsidR="449AD49E" w:rsidRPr="75848382">
              <w:rPr>
                <w:rFonts w:ascii="Arial" w:hAnsi="Arial" w:cs="Arial"/>
                <w:sz w:val="22"/>
                <w:szCs w:val="22"/>
                <w:lang w:val="lt-LT"/>
              </w:rPr>
              <w:t>.</w:t>
            </w:r>
            <w:r w:rsidR="51837513" w:rsidRPr="75848382">
              <w:rPr>
                <w:rFonts w:ascii="Arial" w:hAnsi="Arial" w:cs="Arial"/>
                <w:sz w:val="22"/>
                <w:szCs w:val="22"/>
                <w:lang w:val="lt-LT"/>
              </w:rPr>
              <w:t xml:space="preserve"> Patikslintas DKŽ.</w:t>
            </w:r>
          </w:p>
          <w:p w14:paraId="45835077" w14:textId="77777777" w:rsidR="00D9353D" w:rsidRPr="00A863CE" w:rsidRDefault="00D9353D" w:rsidP="00D9353D">
            <w:pPr>
              <w:pStyle w:val="paragraph"/>
              <w:spacing w:before="0" w:beforeAutospacing="0" w:after="0" w:afterAutospacing="0"/>
              <w:jc w:val="both"/>
              <w:textAlignment w:val="baseline"/>
              <w:rPr>
                <w:rFonts w:ascii="Arial" w:hAnsi="Arial" w:cs="Arial"/>
                <w:sz w:val="22"/>
                <w:szCs w:val="22"/>
                <w:lang w:val="lt-LT"/>
              </w:rPr>
            </w:pPr>
          </w:p>
        </w:tc>
      </w:tr>
      <w:tr w:rsidR="00A14ECD" w:rsidRPr="00C659BA" w14:paraId="26C9EA59"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99264A0" w14:textId="4C9CDE5E" w:rsidR="00A14ECD" w:rsidRPr="00A863CE" w:rsidRDefault="00A14ECD" w:rsidP="00A14ECD">
            <w:pPr>
              <w:pStyle w:val="ListParagraph"/>
              <w:spacing w:after="0" w:line="240" w:lineRule="auto"/>
              <w:ind w:left="0"/>
              <w:jc w:val="both"/>
              <w:outlineLvl w:val="0"/>
              <w:rPr>
                <w:rFonts w:ascii="Arial" w:hAnsi="Arial" w:cs="Arial"/>
                <w:lang w:val="lt-LT"/>
              </w:rPr>
            </w:pPr>
            <w:r>
              <w:rPr>
                <w:rFonts w:ascii="Arial" w:hAnsi="Arial" w:cs="Arial"/>
                <w:lang w:val="lt-LT"/>
              </w:rPr>
              <w:t>5</w:t>
            </w:r>
            <w:r w:rsidR="009252F0">
              <w:rPr>
                <w:rFonts w:ascii="Arial" w:hAnsi="Arial" w:cs="Arial"/>
                <w:lang w:val="lt-LT"/>
              </w:rPr>
              <w:t>8</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402B21D2" w14:textId="0FBD5152" w:rsidR="00A14ECD" w:rsidRPr="00A863CE" w:rsidRDefault="00A14ECD" w:rsidP="00A14ECD">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6CE574E7" w14:textId="77777777" w:rsidR="00A14ECD" w:rsidRDefault="00A14ECD" w:rsidP="00A14ECD">
            <w:pPr>
              <w:spacing w:after="0" w:line="240" w:lineRule="auto"/>
              <w:jc w:val="both"/>
              <w:rPr>
                <w:rFonts w:ascii="Arial" w:hAnsi="Arial" w:cs="Arial"/>
                <w:b/>
                <w:bCs/>
                <w:lang w:val="lt-LT"/>
              </w:rPr>
            </w:pPr>
            <w:r w:rsidRPr="007D03BB">
              <w:rPr>
                <w:rFonts w:ascii="Arial" w:hAnsi="Arial" w:cs="Arial"/>
                <w:b/>
                <w:bCs/>
                <w:lang w:val="lt-LT"/>
              </w:rPr>
              <w:t>Techninė specifikacija</w:t>
            </w:r>
          </w:p>
          <w:p w14:paraId="39C2B203" w14:textId="77777777" w:rsidR="00A14ECD" w:rsidRDefault="00A14ECD" w:rsidP="00A14ECD">
            <w:pPr>
              <w:spacing w:after="0" w:line="240" w:lineRule="auto"/>
              <w:jc w:val="both"/>
              <w:rPr>
                <w:rFonts w:ascii="Arial" w:hAnsi="Arial" w:cs="Arial"/>
                <w:b/>
                <w:bCs/>
                <w:lang w:val="lt-LT"/>
              </w:rPr>
            </w:pPr>
          </w:p>
          <w:p w14:paraId="7D33ECBC" w14:textId="77777777" w:rsidR="00A14ECD" w:rsidRDefault="00A14ECD" w:rsidP="00A14ECD">
            <w:pPr>
              <w:spacing w:after="0" w:line="240" w:lineRule="auto"/>
              <w:jc w:val="both"/>
              <w:rPr>
                <w:rFonts w:ascii="Arial" w:hAnsi="Arial" w:cs="Arial"/>
                <w:b/>
                <w:bCs/>
                <w:lang w:val="lt-LT"/>
              </w:rPr>
            </w:pPr>
          </w:p>
          <w:p w14:paraId="4C0DEBB8" w14:textId="77777777" w:rsidR="00A14ECD" w:rsidRDefault="00A14ECD" w:rsidP="00A14ECD">
            <w:pPr>
              <w:spacing w:after="0" w:line="240" w:lineRule="auto"/>
              <w:jc w:val="both"/>
              <w:rPr>
                <w:rFonts w:ascii="Arial" w:hAnsi="Arial" w:cs="Arial"/>
                <w:b/>
                <w:bCs/>
                <w:lang w:val="lt-LT"/>
              </w:rPr>
            </w:pPr>
          </w:p>
          <w:p w14:paraId="51BD4B02" w14:textId="77777777" w:rsidR="00A14ECD" w:rsidRPr="00A863CE" w:rsidRDefault="00A14ECD" w:rsidP="00A14ECD">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65F35DC5" w14:textId="51743A5A" w:rsidR="00A14ECD" w:rsidRPr="00A863CE" w:rsidRDefault="00D23B3B" w:rsidP="00A14ECD">
            <w:pPr>
              <w:spacing w:after="0" w:line="240" w:lineRule="auto"/>
              <w:jc w:val="both"/>
              <w:rPr>
                <w:rFonts w:ascii="Arial" w:hAnsi="Arial" w:cs="Arial"/>
                <w:b/>
                <w:bCs/>
                <w:lang w:val="lt-LT"/>
              </w:rPr>
            </w:pPr>
            <w:r>
              <w:rPr>
                <w:rFonts w:ascii="Arial" w:hAnsi="Arial" w:cs="Arial"/>
                <w:b/>
                <w:bCs/>
                <w:lang w:val="lt-LT"/>
              </w:rPr>
              <w:t>-</w:t>
            </w:r>
          </w:p>
        </w:tc>
        <w:tc>
          <w:tcPr>
            <w:tcW w:w="5236" w:type="dxa"/>
          </w:tcPr>
          <w:p w14:paraId="44614ACC" w14:textId="77777777" w:rsidR="00A14ECD" w:rsidRPr="00A863CE" w:rsidRDefault="00A14ECD" w:rsidP="00A14EC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Techninėse specifikacijose 1.2.3 Drenažo įrengimas numatyta drenažo užpylimui naudoti skaldelę 11/22, o kiekių žiniaraštyje ir brėžiniuose numatyta žvirgždas 8/16. Kokią medžiagą naudoti drenažo įrengimui?</w:t>
            </w:r>
          </w:p>
        </w:tc>
        <w:tc>
          <w:tcPr>
            <w:tcW w:w="4074" w:type="dxa"/>
          </w:tcPr>
          <w:p w14:paraId="637F5417" w14:textId="77777777" w:rsidR="00A14ECD" w:rsidRPr="00A863CE" w:rsidRDefault="00A14ECD" w:rsidP="00A14ECD">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Patiksliname, tiekėjas turi vadovautis kiekių žiniaraščiu.</w:t>
            </w:r>
          </w:p>
        </w:tc>
      </w:tr>
      <w:tr w:rsidR="00D23B3B" w:rsidRPr="00C659BA" w14:paraId="4268BDE0"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2B3012B4" w14:textId="390B9E3B" w:rsidR="00D23B3B" w:rsidRPr="00A863CE" w:rsidRDefault="00D23B3B" w:rsidP="00D23B3B">
            <w:pPr>
              <w:pStyle w:val="ListParagraph"/>
              <w:spacing w:after="0" w:line="240" w:lineRule="auto"/>
              <w:ind w:left="0"/>
              <w:jc w:val="both"/>
              <w:outlineLvl w:val="0"/>
              <w:rPr>
                <w:rFonts w:ascii="Arial" w:hAnsi="Arial" w:cs="Arial"/>
                <w:lang w:val="lt-LT"/>
              </w:rPr>
            </w:pPr>
            <w:r>
              <w:rPr>
                <w:rFonts w:ascii="Arial" w:hAnsi="Arial" w:cs="Arial"/>
                <w:lang w:val="lt-LT"/>
              </w:rPr>
              <w:t>5</w:t>
            </w:r>
            <w:r w:rsidR="009252F0">
              <w:rPr>
                <w:rFonts w:ascii="Arial" w:hAnsi="Arial" w:cs="Arial"/>
                <w:lang w:val="lt-LT"/>
              </w:rPr>
              <w:t>9</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6E4A49F8" w14:textId="2059E138" w:rsidR="00D23B3B" w:rsidRPr="00A863CE" w:rsidRDefault="00D23B3B" w:rsidP="00D23B3B">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3321E8FA" w14:textId="77777777" w:rsidR="00D23B3B" w:rsidRDefault="00D23B3B" w:rsidP="00D23B3B">
            <w:pPr>
              <w:spacing w:after="0" w:line="240" w:lineRule="auto"/>
              <w:jc w:val="both"/>
              <w:rPr>
                <w:rFonts w:ascii="Arial" w:hAnsi="Arial" w:cs="Arial"/>
                <w:b/>
                <w:bCs/>
                <w:lang w:val="lt-LT"/>
              </w:rPr>
            </w:pPr>
            <w:r w:rsidRPr="007D03BB">
              <w:rPr>
                <w:rFonts w:ascii="Arial" w:hAnsi="Arial" w:cs="Arial"/>
                <w:b/>
                <w:bCs/>
                <w:lang w:val="lt-LT"/>
              </w:rPr>
              <w:t>Techninė specifikacija</w:t>
            </w:r>
          </w:p>
          <w:p w14:paraId="36F38B2C" w14:textId="77777777" w:rsidR="00D23B3B" w:rsidRDefault="00D23B3B" w:rsidP="00D23B3B">
            <w:pPr>
              <w:spacing w:after="0" w:line="240" w:lineRule="auto"/>
              <w:jc w:val="both"/>
              <w:rPr>
                <w:rFonts w:ascii="Arial" w:hAnsi="Arial" w:cs="Arial"/>
                <w:b/>
                <w:bCs/>
                <w:lang w:val="lt-LT"/>
              </w:rPr>
            </w:pPr>
          </w:p>
          <w:p w14:paraId="382EF459" w14:textId="77777777" w:rsidR="00D23B3B" w:rsidRDefault="00D23B3B" w:rsidP="00D23B3B">
            <w:pPr>
              <w:spacing w:after="0" w:line="240" w:lineRule="auto"/>
              <w:jc w:val="both"/>
              <w:rPr>
                <w:rFonts w:ascii="Arial" w:hAnsi="Arial" w:cs="Arial"/>
                <w:b/>
                <w:bCs/>
                <w:lang w:val="lt-LT"/>
              </w:rPr>
            </w:pPr>
          </w:p>
          <w:p w14:paraId="7C60BA3E" w14:textId="77777777" w:rsidR="00D23B3B" w:rsidRDefault="00D23B3B" w:rsidP="00D23B3B">
            <w:pPr>
              <w:spacing w:after="0" w:line="240" w:lineRule="auto"/>
              <w:jc w:val="both"/>
              <w:rPr>
                <w:rFonts w:ascii="Arial" w:hAnsi="Arial" w:cs="Arial"/>
                <w:b/>
                <w:bCs/>
                <w:lang w:val="lt-LT"/>
              </w:rPr>
            </w:pPr>
          </w:p>
          <w:p w14:paraId="3304B358" w14:textId="77777777" w:rsidR="00D23B3B" w:rsidRPr="00A863CE" w:rsidRDefault="00D23B3B" w:rsidP="00D23B3B">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661015F" w14:textId="77777777" w:rsidR="00D23B3B" w:rsidRPr="00A863CE" w:rsidRDefault="00D23B3B" w:rsidP="00D23B3B">
            <w:pPr>
              <w:spacing w:after="0" w:line="240" w:lineRule="auto"/>
              <w:jc w:val="both"/>
              <w:rPr>
                <w:rFonts w:ascii="Arial" w:hAnsi="Arial" w:cs="Arial"/>
                <w:b/>
                <w:bCs/>
                <w:lang w:val="lt-LT"/>
              </w:rPr>
            </w:pPr>
          </w:p>
        </w:tc>
        <w:tc>
          <w:tcPr>
            <w:tcW w:w="5236" w:type="dxa"/>
          </w:tcPr>
          <w:p w14:paraId="627E8183" w14:textId="77777777" w:rsidR="00D23B3B" w:rsidRPr="00A863CE" w:rsidRDefault="00D23B3B" w:rsidP="00D23B3B">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Techninėse specifikacijose p. 1.1 3 nurodyta, kad ant drenažų tinklų, turi būti pastatomi požeminiai komunikaciniai ženklai. Darbų kiekių žiniaraštyje neįtrauktos šios medžiagos ir darbai.</w:t>
            </w:r>
          </w:p>
        </w:tc>
        <w:tc>
          <w:tcPr>
            <w:tcW w:w="4074" w:type="dxa"/>
          </w:tcPr>
          <w:p w14:paraId="2A3B5CED" w14:textId="77777777" w:rsidR="00D23B3B" w:rsidRPr="00A863CE" w:rsidRDefault="00D23B3B" w:rsidP="00D23B3B">
            <w:pPr>
              <w:spacing w:after="0"/>
              <w:jc w:val="both"/>
              <w:rPr>
                <w:rFonts w:ascii="Arial" w:hAnsi="Arial" w:cs="Arial"/>
                <w:lang w:val="lt-LT"/>
              </w:rPr>
            </w:pPr>
            <w:r w:rsidRPr="00A863CE">
              <w:rPr>
                <w:rFonts w:ascii="Arial" w:hAnsi="Arial" w:cs="Arial"/>
                <w:lang w:val="lt-LT"/>
              </w:rPr>
              <w:t>Vadovautis darbų kiekių žiniaraščiu. Komunikacinių ženklų įrengimas nenumatomas.</w:t>
            </w:r>
          </w:p>
        </w:tc>
      </w:tr>
      <w:tr w:rsidR="00D23B3B" w:rsidRPr="00A863CE" w14:paraId="0E57BEEA"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474902AE" w14:textId="0DC20E5C" w:rsidR="00D23B3B" w:rsidRPr="00A863CE" w:rsidRDefault="009252F0" w:rsidP="00D23B3B">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60</w:t>
            </w:r>
            <w:r w:rsidR="00D23B3B">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56F8B1EA" w14:textId="450FDD8B" w:rsidR="00D23B3B" w:rsidRPr="00A863CE" w:rsidRDefault="00D23B3B" w:rsidP="00D23B3B">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1DCE3CA5" w14:textId="0CB2E847" w:rsidR="00D23B3B" w:rsidRPr="00A863CE" w:rsidRDefault="00D23B3B" w:rsidP="00D23B3B">
            <w:pPr>
              <w:spacing w:after="0" w:line="240" w:lineRule="auto"/>
              <w:jc w:val="both"/>
              <w:rPr>
                <w:rFonts w:ascii="Arial" w:hAnsi="Arial" w:cs="Arial"/>
                <w:b/>
                <w:bCs/>
                <w:lang w:val="lt-LT"/>
              </w:rPr>
            </w:pPr>
            <w:r>
              <w:rPr>
                <w:rFonts w:ascii="Arial" w:hAnsi="Arial" w:cs="Arial"/>
                <w:b/>
                <w:bCs/>
                <w:lang w:val="lt-LT"/>
              </w:rPr>
              <w:t>Techninis projektas</w:t>
            </w:r>
          </w:p>
        </w:tc>
        <w:tc>
          <w:tcPr>
            <w:tcW w:w="1211" w:type="dxa"/>
            <w:tcBorders>
              <w:top w:val="single" w:sz="4" w:space="0" w:color="auto"/>
              <w:left w:val="single" w:sz="4" w:space="0" w:color="auto"/>
              <w:bottom w:val="single" w:sz="4" w:space="0" w:color="auto"/>
              <w:right w:val="single" w:sz="4" w:space="0" w:color="auto"/>
            </w:tcBorders>
          </w:tcPr>
          <w:p w14:paraId="0BF9493B" w14:textId="4685A9E9" w:rsidR="00D23B3B" w:rsidRPr="00A863CE" w:rsidRDefault="00D23B3B" w:rsidP="00D23B3B">
            <w:pPr>
              <w:spacing w:after="0" w:line="240" w:lineRule="auto"/>
              <w:jc w:val="both"/>
              <w:rPr>
                <w:rFonts w:ascii="Arial" w:hAnsi="Arial" w:cs="Arial"/>
                <w:b/>
                <w:bCs/>
                <w:lang w:val="lt-LT"/>
              </w:rPr>
            </w:pPr>
            <w:r>
              <w:rPr>
                <w:rFonts w:ascii="Arial" w:hAnsi="Arial" w:cs="Arial"/>
                <w:b/>
                <w:bCs/>
                <w:lang w:val="lt-LT"/>
              </w:rPr>
              <w:t>Brėžinys</w:t>
            </w:r>
          </w:p>
        </w:tc>
        <w:tc>
          <w:tcPr>
            <w:tcW w:w="5236" w:type="dxa"/>
          </w:tcPr>
          <w:p w14:paraId="757B1441" w14:textId="77777777" w:rsidR="00D23B3B" w:rsidRPr="00A863CE" w:rsidRDefault="00D23B3B" w:rsidP="00D23B3B">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Sklypo sutvarkymo dalyje, brėžinys 357-00-TP-SP, SA.B-01 lapai 2 ir 3.  Triukšmo siena numatyta ant vandens trąsos, nenumatytas iškėlimas. Patikslinkite ar reikalinga iškelti. Ar reikalinga iškelti vandentiekio trąsą? Jei reikalinga, papildykite darbų kiekių žiniaraščius.</w:t>
            </w:r>
          </w:p>
        </w:tc>
        <w:tc>
          <w:tcPr>
            <w:tcW w:w="4074" w:type="dxa"/>
          </w:tcPr>
          <w:p w14:paraId="0DC4E7D2" w14:textId="77777777" w:rsidR="00D23B3B" w:rsidRPr="00A863CE" w:rsidRDefault="00D23B3B" w:rsidP="00D23B3B">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Žiūrėti: 357-00-TP-BD-ITSP (Suvestinis inžinerinių tinklų planas). Vandentiekio trasos iškelti nereikia. </w:t>
            </w:r>
          </w:p>
          <w:p w14:paraId="55FE0D79" w14:textId="77777777" w:rsidR="00D23B3B" w:rsidRPr="00A863CE" w:rsidRDefault="00D23B3B" w:rsidP="00D23B3B">
            <w:pPr>
              <w:pStyle w:val="paragraph"/>
              <w:spacing w:before="0" w:beforeAutospacing="0" w:after="0" w:afterAutospacing="0"/>
              <w:jc w:val="both"/>
              <w:textAlignment w:val="baseline"/>
              <w:rPr>
                <w:rFonts w:ascii="Arial" w:hAnsi="Arial" w:cs="Arial"/>
                <w:sz w:val="22"/>
                <w:szCs w:val="22"/>
                <w:lang w:val="lt-LT"/>
              </w:rPr>
            </w:pPr>
          </w:p>
        </w:tc>
      </w:tr>
      <w:tr w:rsidR="00D23B3B" w:rsidRPr="00C659BA" w14:paraId="624167D5"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5743D652" w14:textId="66E647D8" w:rsidR="00D23B3B" w:rsidRPr="00A863CE" w:rsidRDefault="009252F0" w:rsidP="00D23B3B">
            <w:pPr>
              <w:pStyle w:val="ListParagraph"/>
              <w:spacing w:after="0" w:line="240" w:lineRule="auto"/>
              <w:ind w:left="0"/>
              <w:jc w:val="both"/>
              <w:outlineLvl w:val="0"/>
              <w:rPr>
                <w:rFonts w:ascii="Arial" w:hAnsi="Arial" w:cs="Arial"/>
                <w:lang w:val="lt-LT"/>
              </w:rPr>
            </w:pPr>
            <w:r>
              <w:rPr>
                <w:rFonts w:ascii="Arial" w:hAnsi="Arial" w:cs="Arial"/>
                <w:lang w:val="lt-LT"/>
              </w:rPr>
              <w:t>61</w:t>
            </w:r>
            <w:r w:rsidR="00717422">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6081F449" w14:textId="473190CF" w:rsidR="00D23B3B" w:rsidRPr="00A863CE" w:rsidRDefault="00D23B3B" w:rsidP="00D23B3B">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74856EF5" w14:textId="538D28D1" w:rsidR="00D23B3B" w:rsidRPr="00A863CE" w:rsidRDefault="00D23B3B" w:rsidP="00D23B3B">
            <w:pPr>
              <w:spacing w:after="0" w:line="240" w:lineRule="auto"/>
              <w:jc w:val="both"/>
              <w:rPr>
                <w:rFonts w:ascii="Arial" w:hAnsi="Arial" w:cs="Arial"/>
                <w:b/>
                <w:bCs/>
                <w:lang w:val="lt-LT"/>
              </w:rPr>
            </w:pPr>
            <w:r>
              <w:rPr>
                <w:rFonts w:ascii="Arial" w:hAnsi="Arial" w:cs="Arial"/>
                <w:b/>
                <w:bCs/>
                <w:lang w:val="lt-LT"/>
              </w:rPr>
              <w:t>Techninis projektas</w:t>
            </w:r>
          </w:p>
        </w:tc>
        <w:tc>
          <w:tcPr>
            <w:tcW w:w="1211" w:type="dxa"/>
            <w:tcBorders>
              <w:top w:val="single" w:sz="4" w:space="0" w:color="auto"/>
              <w:left w:val="single" w:sz="4" w:space="0" w:color="auto"/>
              <w:bottom w:val="single" w:sz="4" w:space="0" w:color="auto"/>
              <w:right w:val="single" w:sz="4" w:space="0" w:color="auto"/>
            </w:tcBorders>
          </w:tcPr>
          <w:p w14:paraId="3DFE900F" w14:textId="6963CF09" w:rsidR="00D23B3B" w:rsidRPr="00A863CE" w:rsidRDefault="00D23B3B" w:rsidP="00D23B3B">
            <w:pPr>
              <w:spacing w:after="0" w:line="240" w:lineRule="auto"/>
              <w:jc w:val="both"/>
              <w:rPr>
                <w:rFonts w:ascii="Arial" w:hAnsi="Arial" w:cs="Arial"/>
                <w:b/>
                <w:bCs/>
                <w:lang w:val="lt-LT"/>
              </w:rPr>
            </w:pPr>
            <w:r>
              <w:rPr>
                <w:rFonts w:ascii="Arial" w:hAnsi="Arial" w:cs="Arial"/>
                <w:b/>
                <w:bCs/>
                <w:lang w:val="lt-LT"/>
              </w:rPr>
              <w:t>Brėžinys</w:t>
            </w:r>
          </w:p>
        </w:tc>
        <w:tc>
          <w:tcPr>
            <w:tcW w:w="5236" w:type="dxa"/>
          </w:tcPr>
          <w:p w14:paraId="69E96E62" w14:textId="77777777" w:rsidR="00D23B3B" w:rsidRPr="00A863CE" w:rsidRDefault="00D23B3B" w:rsidP="00D23B3B">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Konstrukcijų dalyje brėžinyje 357-00-TP-SK.B-23 nurodote avarinio/ tarnybinio  praėjimo duris ir tarnybinio praėjimo duris – užpildytas medžio drožlių ir cemento mišiniu. Kaip tokį įrenginį eksploatuoti? Durų atidarymas yra neįmanomas, o sumontavus tokio svorio duris – neatlaikys vyriai (tai numatyta tech. Projekte). Prašome pateikti naują durų komplektaciją.</w:t>
            </w:r>
          </w:p>
        </w:tc>
        <w:tc>
          <w:tcPr>
            <w:tcW w:w="4074" w:type="dxa"/>
          </w:tcPr>
          <w:p w14:paraId="3B3C84C3" w14:textId="2B5F17D7" w:rsidR="00D23B3B" w:rsidRPr="00A863CE" w:rsidRDefault="00D23B3B" w:rsidP="00D23B3B">
            <w:pPr>
              <w:spacing w:after="0"/>
              <w:jc w:val="both"/>
              <w:textAlignment w:val="baseline"/>
              <w:rPr>
                <w:rFonts w:ascii="Arial" w:hAnsi="Arial" w:cs="Arial"/>
                <w:lang w:val="lt-LT"/>
              </w:rPr>
            </w:pPr>
            <w:r w:rsidRPr="00A863CE">
              <w:rPr>
                <w:rFonts w:ascii="Arial" w:eastAsia="Arial" w:hAnsi="Arial" w:cs="Arial"/>
                <w:lang w:val="lt-LT"/>
              </w:rPr>
              <w:t xml:space="preserve">Rangovas Darbo projekto rengimo metu pasiūlęs kitus </w:t>
            </w:r>
            <w:r w:rsidRPr="442F7431">
              <w:rPr>
                <w:rFonts w:ascii="Arial" w:eastAsia="Arial" w:hAnsi="Arial" w:cs="Arial"/>
                <w:lang w:val="lt-LT"/>
              </w:rPr>
              <w:t>sprendini</w:t>
            </w:r>
            <w:r w:rsidR="5505E484" w:rsidRPr="442F7431">
              <w:rPr>
                <w:rFonts w:ascii="Arial" w:eastAsia="Arial" w:hAnsi="Arial" w:cs="Arial"/>
                <w:lang w:val="lt-LT"/>
              </w:rPr>
              <w:t>us</w:t>
            </w:r>
            <w:r w:rsidRPr="00A863CE">
              <w:rPr>
                <w:rFonts w:ascii="Arial" w:eastAsia="Arial" w:hAnsi="Arial" w:cs="Arial"/>
                <w:lang w:val="lt-LT"/>
              </w:rPr>
              <w:t xml:space="preserve">, gavęs Inžinieriaus bei Užsakovo pritarimą, turi teisę naudoti </w:t>
            </w:r>
            <w:r w:rsidRPr="00A863CE">
              <w:rPr>
                <w:rFonts w:ascii="Arial" w:eastAsia="Arial" w:hAnsi="Arial" w:cs="Arial"/>
                <w:u w:val="single"/>
                <w:lang w:val="lt-LT"/>
              </w:rPr>
              <w:t>lygiaverčius</w:t>
            </w:r>
            <w:r w:rsidRPr="00A863CE">
              <w:rPr>
                <w:rFonts w:ascii="Arial" w:eastAsia="Arial" w:hAnsi="Arial" w:cs="Arial"/>
                <w:lang w:val="lt-LT"/>
              </w:rPr>
              <w:t xml:space="preserve"> įrenginius bei medžiagas, bet ne blogesnių charakteristikų nei nurodyta techniniame projekte.</w:t>
            </w:r>
          </w:p>
          <w:p w14:paraId="1BBDFA8B" w14:textId="3F53D836" w:rsidR="00D23B3B" w:rsidRPr="00A863CE" w:rsidRDefault="00D23B3B" w:rsidP="00D23B3B">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Visi pakeitimai bus vykdomi vadovaujantis </w:t>
            </w:r>
            <w:r w:rsidR="7E031C74" w:rsidRPr="442F7431">
              <w:rPr>
                <w:rFonts w:ascii="Arial" w:eastAsia="Arial" w:hAnsi="Arial" w:cs="Arial"/>
                <w:sz w:val="22"/>
                <w:szCs w:val="22"/>
                <w:lang w:val="lt-LT"/>
              </w:rPr>
              <w:t xml:space="preserve">Sutarties </w:t>
            </w:r>
            <w:r w:rsidRPr="00A863CE">
              <w:rPr>
                <w:rFonts w:ascii="Arial" w:eastAsia="Arial" w:hAnsi="Arial" w:cs="Arial"/>
                <w:sz w:val="22"/>
                <w:szCs w:val="22"/>
                <w:lang w:val="lt-LT"/>
              </w:rPr>
              <w:t>Bendrųjų sąlygų 13.1 punktu.</w:t>
            </w:r>
          </w:p>
        </w:tc>
      </w:tr>
      <w:tr w:rsidR="00717422" w:rsidRPr="00C659BA" w14:paraId="1A9629C5"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02393F35" w14:textId="7A225BEF" w:rsidR="00717422" w:rsidRPr="00A863CE" w:rsidRDefault="009252F0" w:rsidP="00717422">
            <w:pPr>
              <w:pStyle w:val="ListParagraph"/>
              <w:spacing w:after="0" w:line="240" w:lineRule="auto"/>
              <w:ind w:left="0"/>
              <w:jc w:val="both"/>
              <w:outlineLvl w:val="0"/>
              <w:rPr>
                <w:rFonts w:ascii="Arial" w:hAnsi="Arial" w:cs="Arial"/>
                <w:lang w:val="lt-LT"/>
              </w:rPr>
            </w:pPr>
            <w:r>
              <w:rPr>
                <w:rFonts w:ascii="Arial" w:hAnsi="Arial" w:cs="Arial"/>
                <w:lang w:val="lt-LT"/>
              </w:rPr>
              <w:t>62</w:t>
            </w:r>
            <w:r w:rsidR="00717422">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693A8C26" w14:textId="693667B6" w:rsidR="00717422" w:rsidRPr="00A863CE" w:rsidRDefault="00717422" w:rsidP="00717422">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6735AFE5" w14:textId="77777777" w:rsidR="00717422" w:rsidRDefault="00717422" w:rsidP="00717422">
            <w:pPr>
              <w:spacing w:after="0" w:line="240" w:lineRule="auto"/>
              <w:jc w:val="both"/>
              <w:rPr>
                <w:rFonts w:ascii="Arial" w:hAnsi="Arial" w:cs="Arial"/>
                <w:b/>
                <w:bCs/>
                <w:lang w:val="lt-LT"/>
              </w:rPr>
            </w:pPr>
            <w:r w:rsidRPr="007D03BB">
              <w:rPr>
                <w:rFonts w:ascii="Arial" w:hAnsi="Arial" w:cs="Arial"/>
                <w:b/>
                <w:bCs/>
                <w:lang w:val="lt-LT"/>
              </w:rPr>
              <w:t>Techninė specifikacija</w:t>
            </w:r>
          </w:p>
          <w:p w14:paraId="11A9CAEC" w14:textId="77777777" w:rsidR="00717422" w:rsidRDefault="00717422" w:rsidP="00717422">
            <w:pPr>
              <w:spacing w:after="0" w:line="240" w:lineRule="auto"/>
              <w:jc w:val="both"/>
              <w:rPr>
                <w:rFonts w:ascii="Arial" w:hAnsi="Arial" w:cs="Arial"/>
                <w:b/>
                <w:bCs/>
                <w:lang w:val="lt-LT"/>
              </w:rPr>
            </w:pPr>
          </w:p>
          <w:p w14:paraId="39DA7456" w14:textId="77777777" w:rsidR="00717422" w:rsidRDefault="00717422" w:rsidP="00717422">
            <w:pPr>
              <w:spacing w:after="0" w:line="240" w:lineRule="auto"/>
              <w:jc w:val="both"/>
              <w:rPr>
                <w:rFonts w:ascii="Arial" w:hAnsi="Arial" w:cs="Arial"/>
                <w:b/>
                <w:bCs/>
                <w:lang w:val="lt-LT"/>
              </w:rPr>
            </w:pPr>
          </w:p>
          <w:p w14:paraId="0CADCE5A" w14:textId="77777777" w:rsidR="00717422" w:rsidRDefault="00717422" w:rsidP="00717422">
            <w:pPr>
              <w:spacing w:after="0" w:line="240" w:lineRule="auto"/>
              <w:jc w:val="both"/>
              <w:rPr>
                <w:rFonts w:ascii="Arial" w:hAnsi="Arial" w:cs="Arial"/>
                <w:b/>
                <w:bCs/>
                <w:lang w:val="lt-LT"/>
              </w:rPr>
            </w:pPr>
          </w:p>
          <w:p w14:paraId="061F7AFB" w14:textId="77777777" w:rsidR="00717422" w:rsidRPr="00A863CE" w:rsidRDefault="00717422" w:rsidP="00717422">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00BDAC41" w14:textId="6C5B3AE5" w:rsidR="00717422" w:rsidRPr="00A863CE" w:rsidRDefault="00717422" w:rsidP="00717422">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0785EE84" w14:textId="77777777" w:rsidR="00717422" w:rsidRPr="00A863CE" w:rsidRDefault="00717422" w:rsidP="00717422">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 xml:space="preserve">Po įvažiavimų vartais, avarinio/tarnybinio praėjimo ir tarnybinio praėjimo durimis numatyta betonas, tačiau kiekis ir darbai neįtraukti į kiekių žiniaraštį. Prašome įtraukti.  </w:t>
            </w:r>
          </w:p>
        </w:tc>
        <w:tc>
          <w:tcPr>
            <w:tcW w:w="4074" w:type="dxa"/>
          </w:tcPr>
          <w:p w14:paraId="381BFA92" w14:textId="77777777" w:rsidR="00717422" w:rsidRPr="00A863CE" w:rsidRDefault="00717422" w:rsidP="00717422">
            <w:pPr>
              <w:spacing w:after="0" w:line="240" w:lineRule="auto"/>
              <w:jc w:val="both"/>
              <w:rPr>
                <w:rFonts w:ascii="Arial" w:eastAsia="Arial" w:hAnsi="Arial" w:cs="Arial"/>
                <w:lang w:val="lt-LT"/>
              </w:rPr>
            </w:pPr>
            <w:r w:rsidRPr="00A863CE">
              <w:rPr>
                <w:rFonts w:ascii="Arial" w:hAnsi="Arial" w:cs="Arial"/>
                <w:lang w:val="lt-LT"/>
              </w:rPr>
              <w:t xml:space="preserve">Reikalingi darbų kiekiai įtraukti į techninio projekto sąnaudų kiekių žiniaraštį. </w:t>
            </w:r>
            <w:r w:rsidRPr="00A863CE">
              <w:rPr>
                <w:rFonts w:ascii="Arial" w:eastAsia="Arial" w:hAnsi="Arial" w:cs="Arial"/>
                <w:lang w:val="lt-LT"/>
              </w:rPr>
              <w:t xml:space="preserve">Šie sprendiniai tikslinami Darbo projekto rengimo metu. </w:t>
            </w:r>
          </w:p>
          <w:p w14:paraId="2468965C" w14:textId="54C42E2B" w:rsidR="00717422" w:rsidRPr="00A863CE" w:rsidRDefault="00717422" w:rsidP="00717422">
            <w:pPr>
              <w:spacing w:after="0" w:line="240" w:lineRule="auto"/>
              <w:jc w:val="both"/>
              <w:rPr>
                <w:rFonts w:ascii="Arial" w:eastAsia="Arial" w:hAnsi="Arial" w:cs="Arial"/>
                <w:lang w:val="lt-LT"/>
              </w:rPr>
            </w:pPr>
            <w:r w:rsidRPr="00A863CE">
              <w:rPr>
                <w:rFonts w:ascii="Arial" w:hAnsi="Arial" w:cs="Arial"/>
                <w:lang w:val="lt-LT"/>
              </w:rPr>
              <w:t xml:space="preserve">Siekiant išvengti abejonių, visi darbai, paslaugos, </w:t>
            </w:r>
            <w:r w:rsidR="4513B975" w:rsidRPr="442F7431">
              <w:rPr>
                <w:rFonts w:ascii="Arial" w:hAnsi="Arial" w:cs="Arial"/>
                <w:lang w:val="lt-LT"/>
              </w:rPr>
              <w:t>p</w:t>
            </w:r>
            <w:r w:rsidRPr="00A863CE">
              <w:rPr>
                <w:rFonts w:ascii="Arial" w:hAnsi="Arial" w:cs="Arial"/>
                <w:lang w:val="lt-LT"/>
              </w:rPr>
              <w:t xml:space="preserve">rekės, dokumentai ir bet kokie kiti veiksmai ar jų rezultatai, kurie nėra atskirai išskirti </w:t>
            </w:r>
            <w:r w:rsidR="658BFEE4" w:rsidRPr="442F7431">
              <w:rPr>
                <w:rFonts w:ascii="Arial" w:hAnsi="Arial" w:cs="Arial"/>
                <w:lang w:val="lt-LT"/>
              </w:rPr>
              <w:t>DKŽ</w:t>
            </w:r>
            <w:r w:rsidRPr="00A863CE">
              <w:rPr>
                <w:rFonts w:ascii="Arial" w:hAnsi="Arial" w:cs="Arial"/>
                <w:lang w:val="lt-LT"/>
              </w:rPr>
              <w:t xml:space="preserve">, tačiau savo esme yra būtini Darbams vykdyti, užbaigti, taip pat būtini defektams </w:t>
            </w:r>
            <w:r w:rsidRPr="00A863CE">
              <w:rPr>
                <w:rFonts w:ascii="Arial" w:hAnsi="Arial" w:cs="Arial"/>
                <w:lang w:val="lt-LT"/>
              </w:rPr>
              <w:lastRenderedPageBreak/>
              <w:t xml:space="preserve">ištaisyti, yra laikomi įtrauktais į susijusias </w:t>
            </w:r>
            <w:r w:rsidR="1D0FC9DF" w:rsidRPr="442F7431">
              <w:rPr>
                <w:rFonts w:ascii="Arial" w:hAnsi="Arial" w:cs="Arial"/>
                <w:lang w:val="lt-LT"/>
              </w:rPr>
              <w:t xml:space="preserve">DKŽ </w:t>
            </w:r>
            <w:r w:rsidRPr="00A863CE">
              <w:rPr>
                <w:rFonts w:ascii="Arial" w:hAnsi="Arial" w:cs="Arial"/>
                <w:lang w:val="lt-LT"/>
              </w:rPr>
              <w:t>eilutes, įskaitant jų kainą, išskyrus atvejus, kai aiškiai Sutartyje nurodytais atvejais tam tikri dalykai sudaro papildomus darbus už kuriuos Rangovui apmokama papildomai Sutartyje numatytomis sąlygomis, tvarka ir apimtimi.</w:t>
            </w:r>
          </w:p>
          <w:p w14:paraId="5B5D0503" w14:textId="4F4DE22B" w:rsidR="00717422" w:rsidRPr="00A863CE" w:rsidRDefault="00717422" w:rsidP="00717422">
            <w:pPr>
              <w:pStyle w:val="paragraph"/>
              <w:spacing w:before="0" w:beforeAutospacing="0" w:after="0" w:afterAutospacing="0"/>
              <w:jc w:val="both"/>
              <w:textAlignment w:val="baseline"/>
              <w:rPr>
                <w:rFonts w:ascii="Arial" w:hAnsi="Arial" w:cs="Arial"/>
                <w:sz w:val="22"/>
                <w:szCs w:val="22"/>
                <w:lang w:val="lt-LT"/>
              </w:rPr>
            </w:pPr>
            <w:r w:rsidRPr="00A863CE">
              <w:rPr>
                <w:rFonts w:ascii="Arial" w:eastAsia="Arial" w:hAnsi="Arial" w:cs="Arial"/>
                <w:sz w:val="22"/>
                <w:szCs w:val="22"/>
                <w:lang w:val="lt-LT"/>
              </w:rPr>
              <w:t xml:space="preserve">Visi pakeitimai bus vykdomi vadovaujantis </w:t>
            </w:r>
            <w:r w:rsidR="66445E9A" w:rsidRPr="442F7431">
              <w:rPr>
                <w:rFonts w:ascii="Arial" w:eastAsia="Arial" w:hAnsi="Arial" w:cs="Arial"/>
                <w:sz w:val="22"/>
                <w:szCs w:val="22"/>
                <w:lang w:val="lt-LT"/>
              </w:rPr>
              <w:t xml:space="preserve">Sutarties </w:t>
            </w:r>
            <w:r w:rsidRPr="00A863CE">
              <w:rPr>
                <w:rFonts w:ascii="Arial" w:eastAsia="Arial" w:hAnsi="Arial" w:cs="Arial"/>
                <w:sz w:val="22"/>
                <w:szCs w:val="22"/>
                <w:lang w:val="lt-LT"/>
              </w:rPr>
              <w:t>Bendrųjų sąlygų 13.1 punktu.</w:t>
            </w:r>
          </w:p>
        </w:tc>
      </w:tr>
      <w:tr w:rsidR="006B678D" w:rsidRPr="00C659BA" w14:paraId="327037AC"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0DCD30B4" w14:textId="052C0F67" w:rsidR="006B678D" w:rsidRPr="00A863CE" w:rsidRDefault="006B678D" w:rsidP="006B678D">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6</w:t>
            </w:r>
            <w:r w:rsidR="009252F0">
              <w:rPr>
                <w:rFonts w:ascii="Arial" w:hAnsi="Arial" w:cs="Arial"/>
                <w:lang w:val="lt-LT"/>
              </w:rPr>
              <w:t>3</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13D21D78" w14:textId="394CB215" w:rsidR="006B678D" w:rsidRPr="00A863CE" w:rsidRDefault="006B678D" w:rsidP="006B678D">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E588F51" w14:textId="77777777" w:rsidR="006B678D" w:rsidRDefault="006B678D" w:rsidP="006B678D">
            <w:pPr>
              <w:spacing w:after="0" w:line="240" w:lineRule="auto"/>
              <w:jc w:val="both"/>
              <w:rPr>
                <w:rFonts w:ascii="Arial" w:hAnsi="Arial" w:cs="Arial"/>
                <w:b/>
                <w:bCs/>
                <w:lang w:val="lt-LT"/>
              </w:rPr>
            </w:pPr>
            <w:r w:rsidRPr="007D03BB">
              <w:rPr>
                <w:rFonts w:ascii="Arial" w:hAnsi="Arial" w:cs="Arial"/>
                <w:b/>
                <w:bCs/>
                <w:lang w:val="lt-LT"/>
              </w:rPr>
              <w:t>Techninė specifikacija</w:t>
            </w:r>
          </w:p>
          <w:p w14:paraId="367EFF67" w14:textId="77777777" w:rsidR="006B678D" w:rsidRDefault="006B678D" w:rsidP="006B678D">
            <w:pPr>
              <w:spacing w:after="0" w:line="240" w:lineRule="auto"/>
              <w:jc w:val="both"/>
              <w:rPr>
                <w:rFonts w:ascii="Arial" w:hAnsi="Arial" w:cs="Arial"/>
                <w:b/>
                <w:bCs/>
                <w:lang w:val="lt-LT"/>
              </w:rPr>
            </w:pPr>
          </w:p>
          <w:p w14:paraId="4118D840" w14:textId="77777777" w:rsidR="006B678D" w:rsidRDefault="006B678D" w:rsidP="006B678D">
            <w:pPr>
              <w:spacing w:after="0" w:line="240" w:lineRule="auto"/>
              <w:jc w:val="both"/>
              <w:rPr>
                <w:rFonts w:ascii="Arial" w:hAnsi="Arial" w:cs="Arial"/>
                <w:b/>
                <w:bCs/>
                <w:lang w:val="lt-LT"/>
              </w:rPr>
            </w:pPr>
          </w:p>
          <w:p w14:paraId="712CF42D" w14:textId="77777777" w:rsidR="006B678D" w:rsidRDefault="006B678D" w:rsidP="006B678D">
            <w:pPr>
              <w:spacing w:after="0" w:line="240" w:lineRule="auto"/>
              <w:jc w:val="both"/>
              <w:rPr>
                <w:rFonts w:ascii="Arial" w:hAnsi="Arial" w:cs="Arial"/>
                <w:b/>
                <w:bCs/>
                <w:lang w:val="lt-LT"/>
              </w:rPr>
            </w:pPr>
          </w:p>
          <w:p w14:paraId="7EC14148" w14:textId="77777777" w:rsidR="006B678D" w:rsidRPr="00A863CE" w:rsidRDefault="006B678D" w:rsidP="006B678D">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56F26C4E" w14:textId="64A055E3" w:rsidR="006B678D" w:rsidRPr="00A863CE" w:rsidRDefault="006B678D" w:rsidP="006B678D">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2D31BDA2" w14:textId="77777777" w:rsidR="006B678D" w:rsidRPr="00A863CE" w:rsidRDefault="006B678D" w:rsidP="006B678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Pasirengimo statybai ir statybos organizavimo daliai, žiūrint pagal darbų eiliškumo grafiką, numatyta langų sudėjimas ir durų keitimas gretimiems namams, ar tikrai reikalinga juos sudėti? Jeigu taip, tada kodėl nėra kiekių žiniarašytyje? Ar reikia įsitraukti į sąmatą?</w:t>
            </w:r>
          </w:p>
        </w:tc>
        <w:tc>
          <w:tcPr>
            <w:tcW w:w="4074" w:type="dxa"/>
          </w:tcPr>
          <w:p w14:paraId="6844CCC3" w14:textId="0657857D" w:rsidR="006B678D" w:rsidRPr="00A863CE" w:rsidRDefault="006B678D" w:rsidP="006B678D">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Langų ir durų keitimas </w:t>
            </w:r>
            <w:r w:rsidR="30AF26B4" w:rsidRPr="442F7431">
              <w:rPr>
                <w:rFonts w:ascii="Arial" w:hAnsi="Arial" w:cs="Arial"/>
                <w:sz w:val="22"/>
                <w:szCs w:val="22"/>
                <w:lang w:val="lt-LT"/>
              </w:rPr>
              <w:t>P</w:t>
            </w:r>
            <w:r w:rsidRPr="00A863CE">
              <w:rPr>
                <w:rFonts w:ascii="Arial" w:hAnsi="Arial" w:cs="Arial"/>
                <w:sz w:val="22"/>
                <w:szCs w:val="22"/>
                <w:lang w:val="lt-LT"/>
              </w:rPr>
              <w:t>irkimo apimtyje nenumatomas.</w:t>
            </w:r>
          </w:p>
        </w:tc>
      </w:tr>
      <w:tr w:rsidR="006833B9" w:rsidRPr="00C659BA" w14:paraId="7B9E48C2"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16148B5E" w14:textId="66A8C02F" w:rsidR="006833B9" w:rsidRPr="00A863CE" w:rsidRDefault="006833B9" w:rsidP="006833B9">
            <w:pPr>
              <w:pStyle w:val="ListParagraph"/>
              <w:spacing w:after="0" w:line="240" w:lineRule="auto"/>
              <w:ind w:left="0"/>
              <w:jc w:val="both"/>
              <w:outlineLvl w:val="0"/>
              <w:rPr>
                <w:rFonts w:ascii="Arial" w:hAnsi="Arial" w:cs="Arial"/>
                <w:lang w:val="lt-LT"/>
              </w:rPr>
            </w:pPr>
            <w:r>
              <w:rPr>
                <w:rFonts w:ascii="Arial" w:hAnsi="Arial" w:cs="Arial"/>
                <w:lang w:val="lt-LT"/>
              </w:rPr>
              <w:t>6</w:t>
            </w:r>
            <w:r w:rsidR="009252F0">
              <w:rPr>
                <w:rFonts w:ascii="Arial" w:hAnsi="Arial" w:cs="Arial"/>
                <w:lang w:val="lt-LT"/>
              </w:rPr>
              <w:t>4</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2D334C5F" w14:textId="2B5F694C" w:rsidR="006833B9" w:rsidRPr="00A863CE" w:rsidRDefault="006833B9" w:rsidP="006833B9">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2405AD55" w14:textId="06574BC0" w:rsidR="006833B9" w:rsidRPr="00A863CE" w:rsidRDefault="006833B9" w:rsidP="006833B9">
            <w:pPr>
              <w:spacing w:after="0" w:line="240" w:lineRule="auto"/>
              <w:jc w:val="both"/>
              <w:rPr>
                <w:rFonts w:ascii="Arial" w:hAnsi="Arial" w:cs="Arial"/>
                <w:b/>
                <w:bCs/>
                <w:lang w:val="lt-LT"/>
              </w:rPr>
            </w:pPr>
            <w:r w:rsidRPr="00EF79AC">
              <w:rPr>
                <w:rFonts w:ascii="Arial" w:hAnsi="Arial" w:cs="Arial"/>
                <w:b/>
                <w:bCs/>
                <w:lang w:val="lt-LT"/>
              </w:rPr>
              <w:t>Darbų kiekių žiniaraštis</w:t>
            </w:r>
          </w:p>
        </w:tc>
        <w:tc>
          <w:tcPr>
            <w:tcW w:w="1211" w:type="dxa"/>
            <w:tcBorders>
              <w:top w:val="single" w:sz="4" w:space="0" w:color="auto"/>
              <w:left w:val="single" w:sz="4" w:space="0" w:color="auto"/>
              <w:bottom w:val="single" w:sz="4" w:space="0" w:color="auto"/>
              <w:right w:val="single" w:sz="4" w:space="0" w:color="auto"/>
            </w:tcBorders>
          </w:tcPr>
          <w:p w14:paraId="08D76109" w14:textId="5E01AEA2" w:rsidR="006833B9" w:rsidRPr="00A863CE" w:rsidRDefault="006833B9" w:rsidP="006833B9">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49B250DD" w14:textId="77777777" w:rsidR="006833B9" w:rsidRPr="00A863CE" w:rsidRDefault="006833B9" w:rsidP="006833B9">
            <w:pPr>
              <w:shd w:val="clear" w:color="auto" w:fill="FFFFFF"/>
              <w:spacing w:before="100" w:beforeAutospacing="1" w:after="100" w:afterAutospacing="1" w:line="300" w:lineRule="atLeast"/>
              <w:jc w:val="both"/>
              <w:rPr>
                <w:rFonts w:ascii="Arial" w:eastAsia="Times New Roman" w:hAnsi="Arial" w:cs="Arial"/>
                <w:lang w:val="lt-LT" w:eastAsia="lt-LT"/>
              </w:rPr>
            </w:pPr>
            <w:r w:rsidRPr="00A863CE">
              <w:rPr>
                <w:rFonts w:ascii="Arial" w:eastAsia="Times New Roman" w:hAnsi="Arial" w:cs="Arial"/>
                <w:lang w:val="lt-LT" w:eastAsia="lt-LT"/>
              </w:rPr>
              <w:t>Pateiktame darbų kiekių žiniaraštyje nėra išskirtos ir nurodytos projektavimo/draudimų/išpildomosios dokumentacijos rengimo darbų išlaidos.</w:t>
            </w:r>
          </w:p>
          <w:p w14:paraId="58D509C5" w14:textId="77777777" w:rsidR="006833B9" w:rsidRPr="00A863CE" w:rsidRDefault="006833B9" w:rsidP="006833B9">
            <w:pPr>
              <w:shd w:val="clear" w:color="auto" w:fill="FFFFFF"/>
              <w:spacing w:before="100" w:beforeAutospacing="1" w:after="100" w:afterAutospacing="1" w:line="300" w:lineRule="atLeast"/>
              <w:jc w:val="both"/>
              <w:rPr>
                <w:rFonts w:ascii="Arial" w:eastAsia="Times New Roman" w:hAnsi="Arial" w:cs="Arial"/>
                <w:lang w:val="lt-LT" w:eastAsia="lt-LT"/>
              </w:rPr>
            </w:pPr>
            <w:r w:rsidRPr="00A863CE">
              <w:rPr>
                <w:rFonts w:ascii="Arial" w:eastAsia="Times New Roman" w:hAnsi="Arial" w:cs="Arial"/>
                <w:lang w:val="lt-LT" w:eastAsia="lt-LT"/>
              </w:rPr>
              <w:t xml:space="preserve">i.Siūloma papildyti darbų kiekių žiniaraštį projektavimo darbų eilute, kadangi tai yra aiškiai apibrėžta fiksuota suma, kuri yra neišvengiama. </w:t>
            </w:r>
            <w:r w:rsidRPr="00A863CE">
              <w:rPr>
                <w:rFonts w:ascii="Arial" w:eastAsia="Times New Roman" w:hAnsi="Arial" w:cs="Arial"/>
                <w:lang w:val="lt-LT" w:eastAsia="lt-LT"/>
              </w:rPr>
              <w:lastRenderedPageBreak/>
              <w:t>Įsitraukus šias išlaidas į kitų darbų eilutes, rangovas gali netekti apmokėjimo (atsisakant dalies eilučių).</w:t>
            </w:r>
          </w:p>
          <w:p w14:paraId="7FE4C273" w14:textId="77777777" w:rsidR="006833B9" w:rsidRPr="00A863CE" w:rsidRDefault="006833B9" w:rsidP="006833B9">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ii.Projektavimo sumos projekto eigoje gali ženkliai kisti (dėl techninio projekto klaidų), kas rangovui vykdant sutartį gali atnešti dideles papildomas išlaidas/nuostolius. Tokiu atveju dėl atsiradusių papildomų projektavimo darbų galėtų būti rengiamas darbų pakeitimas ir rangovui būtų užtikrinamas apmokėjimas.</w:t>
            </w:r>
          </w:p>
        </w:tc>
        <w:tc>
          <w:tcPr>
            <w:tcW w:w="4074" w:type="dxa"/>
          </w:tcPr>
          <w:p w14:paraId="0604A799" w14:textId="06AC93EC" w:rsidR="006833B9" w:rsidRPr="00A863CE" w:rsidRDefault="006833B9" w:rsidP="006833B9">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lastRenderedPageBreak/>
              <w:t xml:space="preserve">Siekiant išvengti abejonių, visi darbai, paslaugos, </w:t>
            </w:r>
            <w:r w:rsidR="4C03937F" w:rsidRPr="442F7431">
              <w:rPr>
                <w:rFonts w:ascii="Arial" w:hAnsi="Arial" w:cs="Arial"/>
                <w:sz w:val="22"/>
                <w:szCs w:val="22"/>
                <w:lang w:val="lt-LT"/>
              </w:rPr>
              <w:t>p</w:t>
            </w:r>
            <w:r w:rsidRPr="00A863CE">
              <w:rPr>
                <w:rFonts w:ascii="Arial" w:hAnsi="Arial" w:cs="Arial"/>
                <w:sz w:val="22"/>
                <w:szCs w:val="22"/>
                <w:lang w:val="lt-LT"/>
              </w:rPr>
              <w:t xml:space="preserve">rekės, dokumentai ir bet kokie kiti veiksmai ar jų rezultatai, kurie nėra atskirai išskirti </w:t>
            </w:r>
            <w:r w:rsidR="346F3991" w:rsidRPr="442F7431">
              <w:rPr>
                <w:rFonts w:ascii="Arial" w:hAnsi="Arial" w:cs="Arial"/>
                <w:sz w:val="22"/>
                <w:szCs w:val="22"/>
                <w:lang w:val="lt-LT"/>
              </w:rPr>
              <w:t>DKŽ</w:t>
            </w:r>
            <w:r w:rsidRPr="00A863CE">
              <w:rPr>
                <w:rFonts w:ascii="Arial" w:hAnsi="Arial" w:cs="Arial"/>
                <w:sz w:val="22"/>
                <w:szCs w:val="22"/>
                <w:lang w:val="lt-LT"/>
              </w:rPr>
              <w:t xml:space="preserve">, tačiau savo esme yra būtini Darbams vykdyti, užbaigti, taip pat būtini defektams ištaisyti, yra laikomi įtrauktais į susijusias </w:t>
            </w:r>
            <w:r w:rsidR="0F7D4F27" w:rsidRPr="442F7431">
              <w:rPr>
                <w:rFonts w:ascii="Arial" w:hAnsi="Arial" w:cs="Arial"/>
                <w:sz w:val="22"/>
                <w:szCs w:val="22"/>
                <w:lang w:val="lt-LT"/>
              </w:rPr>
              <w:t xml:space="preserve">DKŽ </w:t>
            </w:r>
            <w:r w:rsidRPr="00A863CE">
              <w:rPr>
                <w:rFonts w:ascii="Arial" w:hAnsi="Arial" w:cs="Arial"/>
                <w:sz w:val="22"/>
                <w:szCs w:val="22"/>
                <w:lang w:val="lt-LT"/>
              </w:rPr>
              <w:t xml:space="preserve">eilutes, įskaitant jų kainą, išskyrus atvejus, kai aiškiai </w:t>
            </w:r>
            <w:r w:rsidRPr="00A863CE">
              <w:rPr>
                <w:rFonts w:ascii="Arial" w:hAnsi="Arial" w:cs="Arial"/>
                <w:sz w:val="22"/>
                <w:szCs w:val="22"/>
                <w:lang w:val="lt-LT"/>
              </w:rPr>
              <w:lastRenderedPageBreak/>
              <w:t xml:space="preserve">Sutartyje nurodytais atvejais tam tikri dalykai sudaro papildomus darbus už kuriuos Rangovui apmokama papildomai Sutartyje numatytomis sąlygomis, tvarka ir apimtimi. </w:t>
            </w:r>
            <w:r w:rsidRPr="00A863CE">
              <w:rPr>
                <w:rFonts w:ascii="Arial" w:eastAsia="Arial" w:hAnsi="Arial" w:cs="Arial"/>
                <w:sz w:val="22"/>
                <w:szCs w:val="22"/>
                <w:lang w:val="lt-LT"/>
              </w:rPr>
              <w:t>Patiksliname, kad atskirai į darbų kiekių žiniaraštį šios eilutė nebus įtrauktos.</w:t>
            </w:r>
          </w:p>
        </w:tc>
      </w:tr>
      <w:tr w:rsidR="006833B9" w:rsidRPr="00C659BA" w14:paraId="3810896B"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025A32D1" w14:textId="25B3895F" w:rsidR="006833B9" w:rsidRPr="00A863CE" w:rsidRDefault="006833B9" w:rsidP="006833B9">
            <w:pPr>
              <w:pStyle w:val="ListParagraph"/>
              <w:spacing w:after="0" w:line="240" w:lineRule="auto"/>
              <w:ind w:left="0"/>
              <w:jc w:val="both"/>
              <w:outlineLvl w:val="0"/>
              <w:rPr>
                <w:rFonts w:ascii="Arial" w:hAnsi="Arial" w:cs="Arial"/>
                <w:lang w:val="lt-LT"/>
              </w:rPr>
            </w:pPr>
            <w:r>
              <w:rPr>
                <w:rFonts w:ascii="Arial" w:hAnsi="Arial" w:cs="Arial"/>
                <w:lang w:val="lt-LT"/>
              </w:rPr>
              <w:lastRenderedPageBreak/>
              <w:t>6</w:t>
            </w:r>
            <w:r w:rsidR="009252F0">
              <w:rPr>
                <w:rFonts w:ascii="Arial" w:hAnsi="Arial" w:cs="Arial"/>
                <w:lang w:val="lt-LT"/>
              </w:rPr>
              <w:t>5</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595C249C" w14:textId="59AE5F64" w:rsidR="006833B9" w:rsidRPr="00A863CE" w:rsidRDefault="006833B9" w:rsidP="006833B9">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118E71F9" w14:textId="7B651712" w:rsidR="006833B9" w:rsidRDefault="006833B9" w:rsidP="006833B9">
            <w:pPr>
              <w:spacing w:after="0" w:line="240" w:lineRule="auto"/>
              <w:jc w:val="both"/>
              <w:rPr>
                <w:rFonts w:ascii="Arial" w:hAnsi="Arial" w:cs="Arial"/>
                <w:b/>
                <w:bCs/>
                <w:lang w:val="lt-LT"/>
              </w:rPr>
            </w:pPr>
            <w:r w:rsidRPr="007D03BB">
              <w:rPr>
                <w:rFonts w:ascii="Arial" w:hAnsi="Arial" w:cs="Arial"/>
                <w:b/>
                <w:bCs/>
                <w:lang w:val="lt-LT"/>
              </w:rPr>
              <w:t>Technin</w:t>
            </w:r>
            <w:r>
              <w:rPr>
                <w:rFonts w:ascii="Arial" w:hAnsi="Arial" w:cs="Arial"/>
                <w:b/>
                <w:bCs/>
                <w:lang w:val="lt-LT"/>
              </w:rPr>
              <w:t>is</w:t>
            </w:r>
            <w:r w:rsidRPr="007D03BB">
              <w:rPr>
                <w:rFonts w:ascii="Arial" w:hAnsi="Arial" w:cs="Arial"/>
                <w:b/>
                <w:bCs/>
                <w:lang w:val="lt-LT"/>
              </w:rPr>
              <w:t xml:space="preserve"> </w:t>
            </w:r>
            <w:r>
              <w:rPr>
                <w:rFonts w:ascii="Arial" w:hAnsi="Arial" w:cs="Arial"/>
                <w:b/>
                <w:bCs/>
                <w:lang w:val="lt-LT"/>
              </w:rPr>
              <w:t>projektas</w:t>
            </w:r>
          </w:p>
          <w:p w14:paraId="20B70D7D" w14:textId="77777777" w:rsidR="006833B9" w:rsidRDefault="006833B9" w:rsidP="006833B9">
            <w:pPr>
              <w:spacing w:after="0" w:line="240" w:lineRule="auto"/>
              <w:jc w:val="both"/>
              <w:rPr>
                <w:rFonts w:ascii="Arial" w:hAnsi="Arial" w:cs="Arial"/>
                <w:b/>
                <w:bCs/>
                <w:lang w:val="lt-LT"/>
              </w:rPr>
            </w:pPr>
          </w:p>
          <w:p w14:paraId="298D3872" w14:textId="77777777" w:rsidR="006833B9" w:rsidRDefault="006833B9" w:rsidP="006833B9">
            <w:pPr>
              <w:spacing w:after="0" w:line="240" w:lineRule="auto"/>
              <w:jc w:val="both"/>
              <w:rPr>
                <w:rFonts w:ascii="Arial" w:hAnsi="Arial" w:cs="Arial"/>
                <w:b/>
                <w:bCs/>
                <w:lang w:val="lt-LT"/>
              </w:rPr>
            </w:pPr>
          </w:p>
          <w:p w14:paraId="29BB448F" w14:textId="77777777" w:rsidR="006833B9" w:rsidRDefault="006833B9" w:rsidP="006833B9">
            <w:pPr>
              <w:spacing w:after="0" w:line="240" w:lineRule="auto"/>
              <w:jc w:val="both"/>
              <w:rPr>
                <w:rFonts w:ascii="Arial" w:hAnsi="Arial" w:cs="Arial"/>
                <w:b/>
                <w:bCs/>
                <w:lang w:val="lt-LT"/>
              </w:rPr>
            </w:pPr>
          </w:p>
          <w:p w14:paraId="3EF566B7" w14:textId="77777777" w:rsidR="006833B9" w:rsidRPr="00A863CE" w:rsidRDefault="006833B9" w:rsidP="006833B9">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6772567E" w14:textId="1041DEF2" w:rsidR="006833B9" w:rsidRPr="00A863CE" w:rsidRDefault="006833B9" w:rsidP="006833B9">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286CFBB6" w14:textId="77777777" w:rsidR="006833B9" w:rsidRPr="00A863CE" w:rsidRDefault="006833B9" w:rsidP="006833B9">
            <w:pPr>
              <w:shd w:val="clear" w:color="auto" w:fill="FFFFFF"/>
              <w:spacing w:before="100" w:beforeAutospacing="1" w:after="100" w:afterAutospacing="1" w:line="300" w:lineRule="atLeast"/>
              <w:jc w:val="both"/>
              <w:rPr>
                <w:rFonts w:ascii="Arial" w:eastAsia="Times New Roman" w:hAnsi="Arial" w:cs="Arial"/>
                <w:lang w:val="lt-LT" w:eastAsia="lt-LT"/>
              </w:rPr>
            </w:pPr>
            <w:r w:rsidRPr="00A863CE">
              <w:rPr>
                <w:rFonts w:ascii="Arial" w:eastAsia="Times New Roman" w:hAnsi="Arial" w:cs="Arial"/>
                <w:lang w:val="lt-LT" w:eastAsia="lt-LT"/>
              </w:rPr>
              <w:t>Dėl techninio projekto klaidų būtina taisyti darbo projektus bei atlikti naujus/taisyti atliktus darbus, kas yra papildomi darbai. Atsižvelgiant į tai, rangovas turi parengti darbų pakeitimus, kuriuose nurodoma ar papildomi darbai yra apmokami ar neapmokami. Kiekvienu atveju centrinė projektų valdymo agentūra vertina darbų pakeitimus ir priima sprendimą ar papildomi darbai yra apmokami ar neapmokami. Remiantis šiuo, kyla rizika, jog dėl užsakovo parengto techninio projekto klaidų, rangovas gali prarasti apmokėjimą už papildomus darbus.</w:t>
            </w:r>
          </w:p>
          <w:p w14:paraId="78014A15" w14:textId="77777777" w:rsidR="006833B9" w:rsidRPr="00A863CE" w:rsidRDefault="006833B9" w:rsidP="006833B9">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lastRenderedPageBreak/>
              <w:t>i.Prašome patvirtinti, kad esant papildomų darbų poreikiui dėl techninio projekto klaidų, visais atvejais užsakovas įsipareigoja apmokėti už atliktus papildomus darbus rangovui, neatsižvelgiant į tai, ar papildomų darbų apmokėjimą patvirtina CPVA.</w:t>
            </w:r>
          </w:p>
        </w:tc>
        <w:tc>
          <w:tcPr>
            <w:tcW w:w="4074" w:type="dxa"/>
          </w:tcPr>
          <w:p w14:paraId="64840714" w14:textId="0AB7301F" w:rsidR="006833B9" w:rsidRPr="00A863CE" w:rsidRDefault="006833B9" w:rsidP="006833B9">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lastRenderedPageBreak/>
              <w:t xml:space="preserve">Visi pakeitimai ir pataisymai atsiradę Darbo projekto rengimo metu bus vertinami vadovaujantis  </w:t>
            </w:r>
            <w:r w:rsidR="18B94D3F" w:rsidRPr="442F7431">
              <w:rPr>
                <w:rFonts w:ascii="Arial" w:hAnsi="Arial" w:cs="Arial"/>
                <w:sz w:val="22"/>
                <w:szCs w:val="22"/>
                <w:lang w:val="lt-LT"/>
              </w:rPr>
              <w:t xml:space="preserve">Sutarties </w:t>
            </w:r>
            <w:r w:rsidRPr="00A863CE">
              <w:rPr>
                <w:rFonts w:ascii="Arial" w:hAnsi="Arial" w:cs="Arial"/>
                <w:sz w:val="22"/>
                <w:szCs w:val="22"/>
                <w:lang w:val="lt-LT"/>
              </w:rPr>
              <w:t>Bendrųjų sąlygų 13 straipsniu “Pakeitimai ir pataisymai”.</w:t>
            </w:r>
          </w:p>
        </w:tc>
      </w:tr>
      <w:tr w:rsidR="00CF1D3A" w:rsidRPr="00A863CE" w14:paraId="4A5BA76C"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6D74B113" w14:textId="73A9C3AC" w:rsidR="00CF1D3A" w:rsidRPr="00CF1D3A" w:rsidRDefault="00CF1D3A" w:rsidP="00CF1D3A">
            <w:pPr>
              <w:pStyle w:val="ListParagraph"/>
              <w:spacing w:after="0" w:line="240" w:lineRule="auto"/>
              <w:ind w:left="0"/>
              <w:jc w:val="both"/>
              <w:outlineLvl w:val="0"/>
              <w:rPr>
                <w:rFonts w:ascii="Arial" w:hAnsi="Arial" w:cs="Arial"/>
                <w:lang w:val="en-US"/>
              </w:rPr>
            </w:pPr>
            <w:r>
              <w:rPr>
                <w:rFonts w:ascii="Arial" w:hAnsi="Arial" w:cs="Arial"/>
                <w:lang w:val="en-US"/>
              </w:rPr>
              <w:t>6</w:t>
            </w:r>
            <w:r w:rsidR="009252F0">
              <w:rPr>
                <w:rFonts w:ascii="Arial" w:hAnsi="Arial" w:cs="Arial"/>
                <w:lang w:val="en-US"/>
              </w:rPr>
              <w:t>6</w:t>
            </w:r>
            <w:r>
              <w:rPr>
                <w:rFonts w:ascii="Arial" w:hAnsi="Arial" w:cs="Arial"/>
                <w:lang w:val="en-US"/>
              </w:rPr>
              <w:t>.</w:t>
            </w:r>
          </w:p>
        </w:tc>
        <w:tc>
          <w:tcPr>
            <w:tcW w:w="1514" w:type="dxa"/>
            <w:tcBorders>
              <w:top w:val="single" w:sz="4" w:space="0" w:color="auto"/>
              <w:left w:val="single" w:sz="4" w:space="0" w:color="auto"/>
              <w:bottom w:val="single" w:sz="4" w:space="0" w:color="auto"/>
              <w:right w:val="single" w:sz="4" w:space="0" w:color="auto"/>
            </w:tcBorders>
          </w:tcPr>
          <w:p w14:paraId="30BA12A0" w14:textId="1261130F" w:rsidR="00CF1D3A" w:rsidRPr="00A863CE" w:rsidRDefault="00CF1D3A" w:rsidP="00CF1D3A">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3124E34B" w14:textId="43EDB5AF" w:rsidR="00CF1D3A" w:rsidRDefault="00CF1D3A" w:rsidP="00CF1D3A">
            <w:pPr>
              <w:spacing w:after="0" w:line="240" w:lineRule="auto"/>
              <w:jc w:val="both"/>
              <w:rPr>
                <w:rFonts w:ascii="Arial" w:hAnsi="Arial" w:cs="Arial"/>
                <w:b/>
                <w:bCs/>
                <w:lang w:val="lt-LT"/>
              </w:rPr>
            </w:pPr>
            <w:r w:rsidRPr="007D03BB">
              <w:rPr>
                <w:rFonts w:ascii="Arial" w:hAnsi="Arial" w:cs="Arial"/>
                <w:b/>
                <w:bCs/>
                <w:lang w:val="lt-LT"/>
              </w:rPr>
              <w:t>Technin</w:t>
            </w:r>
            <w:r>
              <w:rPr>
                <w:rFonts w:ascii="Arial" w:hAnsi="Arial" w:cs="Arial"/>
                <w:b/>
                <w:bCs/>
                <w:lang w:val="lt-LT"/>
              </w:rPr>
              <w:t>ė</w:t>
            </w:r>
            <w:r w:rsidRPr="007D03BB">
              <w:rPr>
                <w:rFonts w:ascii="Arial" w:hAnsi="Arial" w:cs="Arial"/>
                <w:b/>
                <w:bCs/>
                <w:lang w:val="lt-LT"/>
              </w:rPr>
              <w:t xml:space="preserve"> </w:t>
            </w:r>
            <w:r>
              <w:rPr>
                <w:rFonts w:ascii="Arial" w:hAnsi="Arial" w:cs="Arial"/>
                <w:b/>
                <w:bCs/>
                <w:lang w:val="lt-LT"/>
              </w:rPr>
              <w:t>specifikacija</w:t>
            </w:r>
          </w:p>
          <w:p w14:paraId="6F307A9A" w14:textId="77777777" w:rsidR="00CF1D3A" w:rsidRDefault="00CF1D3A" w:rsidP="00CF1D3A">
            <w:pPr>
              <w:spacing w:after="0" w:line="240" w:lineRule="auto"/>
              <w:jc w:val="both"/>
              <w:rPr>
                <w:rFonts w:ascii="Arial" w:hAnsi="Arial" w:cs="Arial"/>
                <w:b/>
                <w:bCs/>
                <w:lang w:val="lt-LT"/>
              </w:rPr>
            </w:pPr>
          </w:p>
          <w:p w14:paraId="31DC554A" w14:textId="77777777" w:rsidR="00CF1D3A" w:rsidRDefault="00CF1D3A" w:rsidP="00CF1D3A">
            <w:pPr>
              <w:spacing w:after="0" w:line="240" w:lineRule="auto"/>
              <w:jc w:val="both"/>
              <w:rPr>
                <w:rFonts w:ascii="Arial" w:hAnsi="Arial" w:cs="Arial"/>
                <w:b/>
                <w:bCs/>
                <w:lang w:val="lt-LT"/>
              </w:rPr>
            </w:pPr>
          </w:p>
          <w:p w14:paraId="6CC0CEB9" w14:textId="77777777" w:rsidR="00CF1D3A" w:rsidRDefault="00CF1D3A" w:rsidP="00CF1D3A">
            <w:pPr>
              <w:spacing w:after="0" w:line="240" w:lineRule="auto"/>
              <w:jc w:val="both"/>
              <w:rPr>
                <w:rFonts w:ascii="Arial" w:hAnsi="Arial" w:cs="Arial"/>
                <w:b/>
                <w:bCs/>
                <w:lang w:val="lt-LT"/>
              </w:rPr>
            </w:pPr>
          </w:p>
          <w:p w14:paraId="6D694D2D" w14:textId="77777777" w:rsidR="00CF1D3A" w:rsidRPr="00A863CE" w:rsidRDefault="00CF1D3A" w:rsidP="00CF1D3A">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7BC2BB5E" w14:textId="3BC77D0D" w:rsidR="00CF1D3A" w:rsidRPr="00A863CE" w:rsidRDefault="00CF1D3A" w:rsidP="00CF1D3A">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789B0772" w14:textId="77777777" w:rsidR="00CF1D3A" w:rsidRPr="00A863CE" w:rsidRDefault="00CF1D3A" w:rsidP="00CF1D3A">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Prašome nurodyti medžio drožlių ir cemento mišinio akustinių elementų spalvų kodus (RAL numerius), nes projekte yra nurodyta "šviesiai pilkos, tamsiai pilkos ir geltonos spalvos“.</w:t>
            </w:r>
          </w:p>
        </w:tc>
        <w:tc>
          <w:tcPr>
            <w:tcW w:w="4074" w:type="dxa"/>
          </w:tcPr>
          <w:p w14:paraId="6E799BD2" w14:textId="585E833D" w:rsidR="00CF1D3A" w:rsidRPr="004344D7" w:rsidRDefault="00CF1D3A" w:rsidP="00CF1D3A">
            <w:pPr>
              <w:pStyle w:val="paragraph"/>
              <w:spacing w:before="0" w:beforeAutospacing="0" w:after="0" w:afterAutospacing="0"/>
              <w:jc w:val="both"/>
              <w:textAlignment w:val="baseline"/>
              <w:rPr>
                <w:rFonts w:ascii="Arial" w:hAnsi="Arial" w:cs="Arial"/>
                <w:sz w:val="22"/>
                <w:szCs w:val="22"/>
                <w:lang w:val="en-US"/>
              </w:rPr>
            </w:pPr>
            <w:r w:rsidRPr="00A863CE">
              <w:rPr>
                <w:rFonts w:ascii="Arial" w:hAnsi="Arial" w:cs="Arial"/>
                <w:sz w:val="22"/>
                <w:szCs w:val="22"/>
                <w:lang w:val="lt-LT"/>
              </w:rPr>
              <w:t xml:space="preserve">Žr. atsakymą Nr. </w:t>
            </w:r>
            <w:r w:rsidR="003E7E9B">
              <w:rPr>
                <w:rFonts w:ascii="Arial" w:hAnsi="Arial" w:cs="Arial"/>
                <w:sz w:val="22"/>
                <w:szCs w:val="22"/>
                <w:lang w:val="en-US"/>
              </w:rPr>
              <w:t>22</w:t>
            </w:r>
          </w:p>
        </w:tc>
      </w:tr>
      <w:tr w:rsidR="00582225" w:rsidRPr="00A863CE" w14:paraId="2FE711CF"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3932B5DF" w14:textId="3CDD9407" w:rsidR="00582225" w:rsidRPr="00A863CE" w:rsidRDefault="00582225" w:rsidP="00582225">
            <w:pPr>
              <w:pStyle w:val="ListParagraph"/>
              <w:spacing w:after="0" w:line="240" w:lineRule="auto"/>
              <w:ind w:left="0"/>
              <w:jc w:val="both"/>
              <w:outlineLvl w:val="0"/>
              <w:rPr>
                <w:rFonts w:ascii="Arial" w:hAnsi="Arial" w:cs="Arial"/>
                <w:lang w:val="lt-LT"/>
              </w:rPr>
            </w:pPr>
            <w:r>
              <w:rPr>
                <w:rFonts w:ascii="Arial" w:hAnsi="Arial" w:cs="Arial"/>
                <w:lang w:val="lt-LT"/>
              </w:rPr>
              <w:t>6</w:t>
            </w:r>
            <w:r w:rsidR="009252F0">
              <w:rPr>
                <w:rFonts w:ascii="Arial" w:hAnsi="Arial" w:cs="Arial"/>
                <w:lang w:val="lt-LT"/>
              </w:rPr>
              <w:t>7.</w:t>
            </w:r>
          </w:p>
        </w:tc>
        <w:tc>
          <w:tcPr>
            <w:tcW w:w="1514" w:type="dxa"/>
            <w:tcBorders>
              <w:top w:val="single" w:sz="4" w:space="0" w:color="auto"/>
              <w:left w:val="single" w:sz="4" w:space="0" w:color="auto"/>
              <w:bottom w:val="single" w:sz="4" w:space="0" w:color="auto"/>
              <w:right w:val="single" w:sz="4" w:space="0" w:color="auto"/>
            </w:tcBorders>
          </w:tcPr>
          <w:p w14:paraId="69780B78" w14:textId="67C31B84" w:rsidR="00582225" w:rsidRPr="00A863CE" w:rsidRDefault="00582225" w:rsidP="00582225">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43038A0B" w14:textId="77777777" w:rsidR="00582225" w:rsidRDefault="00582225" w:rsidP="00582225">
            <w:pPr>
              <w:spacing w:after="0" w:line="240" w:lineRule="auto"/>
              <w:jc w:val="both"/>
              <w:rPr>
                <w:rFonts w:ascii="Arial" w:hAnsi="Arial" w:cs="Arial"/>
                <w:b/>
                <w:bCs/>
                <w:lang w:val="lt-LT"/>
              </w:rPr>
            </w:pPr>
            <w:r w:rsidRPr="007D03BB">
              <w:rPr>
                <w:rFonts w:ascii="Arial" w:hAnsi="Arial" w:cs="Arial"/>
                <w:b/>
                <w:bCs/>
                <w:lang w:val="lt-LT"/>
              </w:rPr>
              <w:t>Technin</w:t>
            </w:r>
            <w:r>
              <w:rPr>
                <w:rFonts w:ascii="Arial" w:hAnsi="Arial" w:cs="Arial"/>
                <w:b/>
                <w:bCs/>
                <w:lang w:val="lt-LT"/>
              </w:rPr>
              <w:t>is</w:t>
            </w:r>
            <w:r w:rsidRPr="007D03BB">
              <w:rPr>
                <w:rFonts w:ascii="Arial" w:hAnsi="Arial" w:cs="Arial"/>
                <w:b/>
                <w:bCs/>
                <w:lang w:val="lt-LT"/>
              </w:rPr>
              <w:t xml:space="preserve"> </w:t>
            </w:r>
            <w:r>
              <w:rPr>
                <w:rFonts w:ascii="Arial" w:hAnsi="Arial" w:cs="Arial"/>
                <w:b/>
                <w:bCs/>
                <w:lang w:val="lt-LT"/>
              </w:rPr>
              <w:t>projektas</w:t>
            </w:r>
          </w:p>
          <w:p w14:paraId="79D3A1D5" w14:textId="77777777" w:rsidR="00582225" w:rsidRDefault="00582225" w:rsidP="00582225">
            <w:pPr>
              <w:spacing w:after="0" w:line="240" w:lineRule="auto"/>
              <w:jc w:val="both"/>
              <w:rPr>
                <w:rFonts w:ascii="Arial" w:hAnsi="Arial" w:cs="Arial"/>
                <w:b/>
                <w:bCs/>
                <w:lang w:val="lt-LT"/>
              </w:rPr>
            </w:pPr>
          </w:p>
          <w:p w14:paraId="46F4606A" w14:textId="77777777" w:rsidR="00582225" w:rsidRDefault="00582225" w:rsidP="00582225">
            <w:pPr>
              <w:spacing w:after="0" w:line="240" w:lineRule="auto"/>
              <w:jc w:val="both"/>
              <w:rPr>
                <w:rFonts w:ascii="Arial" w:hAnsi="Arial" w:cs="Arial"/>
                <w:b/>
                <w:bCs/>
                <w:lang w:val="lt-LT"/>
              </w:rPr>
            </w:pPr>
          </w:p>
          <w:p w14:paraId="28239C0D" w14:textId="77777777" w:rsidR="00582225" w:rsidRDefault="00582225" w:rsidP="00582225">
            <w:pPr>
              <w:spacing w:after="0" w:line="240" w:lineRule="auto"/>
              <w:jc w:val="both"/>
              <w:rPr>
                <w:rFonts w:ascii="Arial" w:hAnsi="Arial" w:cs="Arial"/>
                <w:b/>
                <w:bCs/>
                <w:lang w:val="lt-LT"/>
              </w:rPr>
            </w:pPr>
          </w:p>
          <w:p w14:paraId="3D5CE42B" w14:textId="77777777" w:rsidR="00582225" w:rsidRPr="00A863CE" w:rsidRDefault="00582225" w:rsidP="00582225">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2FAA1CD7" w14:textId="79265485" w:rsidR="00582225" w:rsidRPr="00A863CE" w:rsidRDefault="00582225" w:rsidP="00582225">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2C212811" w14:textId="77777777" w:rsidR="00582225" w:rsidRPr="00A863CE" w:rsidRDefault="00582225" w:rsidP="00582225">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r w:rsidRPr="00A863CE">
              <w:rPr>
                <w:rFonts w:ascii="Arial" w:eastAsia="Times New Roman" w:hAnsi="Arial" w:cs="Arial"/>
                <w:lang w:val="lt-LT" w:eastAsia="lt-LT"/>
              </w:rPr>
              <w:t>Projekte numatyti metaliniai statramsčiai, ar projektuotojas atsižvelgė į ruožo esamą ar būsimą elektrifikaciją? Ar šis sprendinys yra tinkamas? Jeigu taip, ar neturėtų projektuojami statramsčiai būti įžeminti? Jeigu turėtų, prašome nurodyti į kurią darbų kiekių eilutę, tai įsivertinti?</w:t>
            </w:r>
          </w:p>
        </w:tc>
        <w:tc>
          <w:tcPr>
            <w:tcW w:w="4074" w:type="dxa"/>
          </w:tcPr>
          <w:p w14:paraId="0F0AE45A" w14:textId="5AAFA1D1" w:rsidR="00582225" w:rsidRPr="00A863CE" w:rsidRDefault="00582225" w:rsidP="00582225">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Žr. atsakymą Nr. </w:t>
            </w:r>
            <w:r w:rsidR="007B5906">
              <w:rPr>
                <w:rFonts w:ascii="Arial" w:hAnsi="Arial" w:cs="Arial"/>
                <w:sz w:val="22"/>
                <w:szCs w:val="22"/>
                <w:lang w:val="lt-LT"/>
              </w:rPr>
              <w:t>23</w:t>
            </w:r>
          </w:p>
        </w:tc>
      </w:tr>
      <w:tr w:rsidR="0085287D" w:rsidRPr="00C659BA" w14:paraId="1330E34E" w14:textId="77777777" w:rsidTr="1EB94C0B">
        <w:trPr>
          <w:trHeight w:val="332"/>
        </w:trPr>
        <w:tc>
          <w:tcPr>
            <w:tcW w:w="949" w:type="dxa"/>
            <w:tcBorders>
              <w:top w:val="single" w:sz="4" w:space="0" w:color="auto"/>
              <w:left w:val="single" w:sz="4" w:space="0" w:color="auto"/>
              <w:bottom w:val="single" w:sz="4" w:space="0" w:color="auto"/>
              <w:right w:val="single" w:sz="4" w:space="0" w:color="auto"/>
            </w:tcBorders>
          </w:tcPr>
          <w:p w14:paraId="4EA3061E" w14:textId="1B84945B" w:rsidR="0085287D" w:rsidRPr="00A863CE" w:rsidRDefault="0085287D" w:rsidP="0085287D">
            <w:pPr>
              <w:pStyle w:val="ListParagraph"/>
              <w:spacing w:after="0" w:line="240" w:lineRule="auto"/>
              <w:ind w:left="0"/>
              <w:jc w:val="both"/>
              <w:outlineLvl w:val="0"/>
              <w:rPr>
                <w:rFonts w:ascii="Arial" w:hAnsi="Arial" w:cs="Arial"/>
                <w:lang w:val="lt-LT"/>
              </w:rPr>
            </w:pPr>
            <w:r>
              <w:rPr>
                <w:rFonts w:ascii="Arial" w:hAnsi="Arial" w:cs="Arial"/>
                <w:lang w:val="lt-LT"/>
              </w:rPr>
              <w:t>6</w:t>
            </w:r>
            <w:r w:rsidR="009252F0">
              <w:rPr>
                <w:rFonts w:ascii="Arial" w:hAnsi="Arial" w:cs="Arial"/>
                <w:lang w:val="lt-LT"/>
              </w:rPr>
              <w:t>8</w:t>
            </w:r>
            <w:r>
              <w:rPr>
                <w:rFonts w:ascii="Arial" w:hAnsi="Arial" w:cs="Arial"/>
                <w:lang w:val="lt-LT"/>
              </w:rPr>
              <w:t>.</w:t>
            </w:r>
          </w:p>
        </w:tc>
        <w:tc>
          <w:tcPr>
            <w:tcW w:w="1514" w:type="dxa"/>
            <w:tcBorders>
              <w:top w:val="single" w:sz="4" w:space="0" w:color="auto"/>
              <w:left w:val="single" w:sz="4" w:space="0" w:color="auto"/>
              <w:bottom w:val="single" w:sz="4" w:space="0" w:color="auto"/>
              <w:right w:val="single" w:sz="4" w:space="0" w:color="auto"/>
            </w:tcBorders>
          </w:tcPr>
          <w:p w14:paraId="5F2E9785" w14:textId="0A830EA2" w:rsidR="0085287D" w:rsidRPr="00A863CE" w:rsidRDefault="0085287D" w:rsidP="0085287D">
            <w:pPr>
              <w:spacing w:after="0" w:line="240" w:lineRule="auto"/>
              <w:jc w:val="both"/>
              <w:rPr>
                <w:rFonts w:ascii="Arial" w:hAnsi="Arial" w:cs="Arial"/>
                <w:b/>
                <w:bCs/>
                <w:lang w:val="lt-LT"/>
              </w:rPr>
            </w:pPr>
            <w:r>
              <w:rPr>
                <w:rFonts w:ascii="Arial" w:hAnsi="Arial" w:cs="Arial"/>
                <w:b/>
                <w:bCs/>
                <w:lang w:val="lt-LT"/>
              </w:rPr>
              <w:t>2020-12</w:t>
            </w:r>
          </w:p>
        </w:tc>
        <w:tc>
          <w:tcPr>
            <w:tcW w:w="1624" w:type="dxa"/>
            <w:tcBorders>
              <w:top w:val="single" w:sz="4" w:space="0" w:color="auto"/>
              <w:left w:val="single" w:sz="4" w:space="0" w:color="auto"/>
              <w:bottom w:val="single" w:sz="4" w:space="0" w:color="auto"/>
              <w:right w:val="single" w:sz="4" w:space="0" w:color="auto"/>
            </w:tcBorders>
          </w:tcPr>
          <w:p w14:paraId="60D50277" w14:textId="10267254" w:rsidR="0085287D" w:rsidRPr="0085287D" w:rsidRDefault="0085287D" w:rsidP="0085287D">
            <w:pPr>
              <w:spacing w:after="0" w:line="240" w:lineRule="auto"/>
              <w:jc w:val="both"/>
              <w:rPr>
                <w:rFonts w:ascii="Arial" w:hAnsi="Arial" w:cs="Arial"/>
                <w:b/>
                <w:bCs/>
                <w:lang w:val="en-US"/>
              </w:rPr>
            </w:pPr>
            <w:r w:rsidRPr="007D03BB">
              <w:rPr>
                <w:rFonts w:ascii="Arial" w:hAnsi="Arial" w:cs="Arial"/>
                <w:b/>
                <w:bCs/>
                <w:lang w:val="lt-LT"/>
              </w:rPr>
              <w:t>Technin</w:t>
            </w:r>
            <w:r>
              <w:rPr>
                <w:rFonts w:ascii="Arial" w:hAnsi="Arial" w:cs="Arial"/>
                <w:b/>
                <w:bCs/>
                <w:lang w:val="lt-LT"/>
              </w:rPr>
              <w:t>ė specifikacija</w:t>
            </w:r>
          </w:p>
          <w:p w14:paraId="66CC701C" w14:textId="77777777" w:rsidR="0085287D" w:rsidRDefault="0085287D" w:rsidP="0085287D">
            <w:pPr>
              <w:spacing w:after="0" w:line="240" w:lineRule="auto"/>
              <w:jc w:val="both"/>
              <w:rPr>
                <w:rFonts w:ascii="Arial" w:hAnsi="Arial" w:cs="Arial"/>
                <w:b/>
                <w:bCs/>
                <w:lang w:val="lt-LT"/>
              </w:rPr>
            </w:pPr>
          </w:p>
          <w:p w14:paraId="4BF5DD0E" w14:textId="77777777" w:rsidR="0085287D" w:rsidRDefault="0085287D" w:rsidP="0085287D">
            <w:pPr>
              <w:spacing w:after="0" w:line="240" w:lineRule="auto"/>
              <w:jc w:val="both"/>
              <w:rPr>
                <w:rFonts w:ascii="Arial" w:hAnsi="Arial" w:cs="Arial"/>
                <w:b/>
                <w:bCs/>
                <w:lang w:val="lt-LT"/>
              </w:rPr>
            </w:pPr>
          </w:p>
          <w:p w14:paraId="322E37BB" w14:textId="77777777" w:rsidR="0085287D" w:rsidRDefault="0085287D" w:rsidP="0085287D">
            <w:pPr>
              <w:spacing w:after="0" w:line="240" w:lineRule="auto"/>
              <w:jc w:val="both"/>
              <w:rPr>
                <w:rFonts w:ascii="Arial" w:hAnsi="Arial" w:cs="Arial"/>
                <w:b/>
                <w:bCs/>
                <w:lang w:val="lt-LT"/>
              </w:rPr>
            </w:pPr>
          </w:p>
          <w:p w14:paraId="1977B55E" w14:textId="77777777" w:rsidR="0085287D" w:rsidRPr="00A863CE" w:rsidRDefault="0085287D" w:rsidP="0085287D">
            <w:pPr>
              <w:spacing w:after="0" w:line="240" w:lineRule="auto"/>
              <w:jc w:val="both"/>
              <w:rPr>
                <w:rFonts w:ascii="Arial" w:hAnsi="Arial" w:cs="Arial"/>
                <w:b/>
                <w:bCs/>
                <w:lang w:val="lt-LT"/>
              </w:rPr>
            </w:pPr>
          </w:p>
        </w:tc>
        <w:tc>
          <w:tcPr>
            <w:tcW w:w="1211" w:type="dxa"/>
            <w:tcBorders>
              <w:top w:val="single" w:sz="4" w:space="0" w:color="auto"/>
              <w:left w:val="single" w:sz="4" w:space="0" w:color="auto"/>
              <w:bottom w:val="single" w:sz="4" w:space="0" w:color="auto"/>
              <w:right w:val="single" w:sz="4" w:space="0" w:color="auto"/>
            </w:tcBorders>
          </w:tcPr>
          <w:p w14:paraId="207587C7" w14:textId="321CCC03" w:rsidR="0085287D" w:rsidRPr="00A863CE" w:rsidRDefault="0085287D" w:rsidP="0085287D">
            <w:pPr>
              <w:spacing w:after="0" w:line="240" w:lineRule="auto"/>
              <w:jc w:val="both"/>
              <w:rPr>
                <w:rFonts w:ascii="Arial" w:hAnsi="Arial" w:cs="Arial"/>
                <w:b/>
                <w:bCs/>
                <w:lang w:val="lt-LT"/>
              </w:rPr>
            </w:pPr>
            <w:r>
              <w:rPr>
                <w:rFonts w:ascii="Arial" w:hAnsi="Arial" w:cs="Arial"/>
                <w:b/>
                <w:bCs/>
                <w:lang w:val="lt-LT"/>
              </w:rPr>
              <w:t>Bendrai</w:t>
            </w:r>
          </w:p>
        </w:tc>
        <w:tc>
          <w:tcPr>
            <w:tcW w:w="5236" w:type="dxa"/>
          </w:tcPr>
          <w:p w14:paraId="57E6B2B6" w14:textId="77777777" w:rsidR="0085287D" w:rsidRPr="00A863CE" w:rsidRDefault="0085287D" w:rsidP="0085287D">
            <w:pPr>
              <w:jc w:val="both"/>
              <w:rPr>
                <w:rFonts w:ascii="Arial" w:eastAsia="Times New Roman" w:hAnsi="Arial" w:cs="Arial"/>
                <w:lang w:val="lt-LT" w:eastAsia="lt-LT"/>
              </w:rPr>
            </w:pPr>
            <w:r w:rsidRPr="00A863CE">
              <w:rPr>
                <w:rFonts w:ascii="Arial" w:eastAsia="Times New Roman" w:hAnsi="Arial" w:cs="Arial"/>
                <w:lang w:val="lt-LT" w:eastAsia="lt-LT"/>
              </w:rPr>
              <w:t>Prašome patikslinti ar Tiekėjui reikia įsivertinti archeologinius tyrinėjimus, nes matome, kad techninis projektas nėra suderintas su Kultūros paveldo departamentu. Ar projektas buvo derinamas su Kultūros paveldo departamentu?</w:t>
            </w:r>
          </w:p>
          <w:p w14:paraId="4862CCA7" w14:textId="77777777" w:rsidR="0085287D" w:rsidRPr="00A863CE" w:rsidRDefault="0085287D" w:rsidP="0085287D">
            <w:pPr>
              <w:shd w:val="clear" w:color="auto" w:fill="FFFFFF"/>
              <w:spacing w:before="100" w:beforeAutospacing="1" w:after="100" w:afterAutospacing="1" w:line="300" w:lineRule="atLeast"/>
              <w:jc w:val="both"/>
              <w:rPr>
                <w:rFonts w:ascii="Arial" w:eastAsia="Times New Roman" w:hAnsi="Arial" w:cs="Arial"/>
                <w:highlight w:val="yellow"/>
                <w:lang w:val="lt-LT" w:eastAsia="lt-LT"/>
              </w:rPr>
            </w:pPr>
          </w:p>
        </w:tc>
        <w:tc>
          <w:tcPr>
            <w:tcW w:w="4074" w:type="dxa"/>
          </w:tcPr>
          <w:p w14:paraId="11520906" w14:textId="77777777" w:rsidR="0085287D" w:rsidRPr="00A863CE" w:rsidRDefault="0085287D" w:rsidP="0085287D">
            <w:pPr>
              <w:pStyle w:val="paragraph"/>
              <w:spacing w:before="0" w:beforeAutospacing="0" w:after="0" w:afterAutospacing="0"/>
              <w:jc w:val="both"/>
              <w:textAlignment w:val="baseline"/>
              <w:rPr>
                <w:rFonts w:ascii="Arial" w:hAnsi="Arial" w:cs="Arial"/>
                <w:sz w:val="22"/>
                <w:szCs w:val="22"/>
                <w:lang w:val="lt-LT"/>
              </w:rPr>
            </w:pPr>
            <w:r w:rsidRPr="00A863CE">
              <w:rPr>
                <w:rFonts w:ascii="Arial" w:hAnsi="Arial" w:cs="Arial"/>
                <w:sz w:val="22"/>
                <w:szCs w:val="22"/>
                <w:lang w:val="lt-LT"/>
              </w:rPr>
              <w:t xml:space="preserve">Darbų teritorija nepatenka į Kultūros paveldo teritorija, tiekėjui šių darbų vertinti nereikia. </w:t>
            </w:r>
          </w:p>
        </w:tc>
      </w:tr>
    </w:tbl>
    <w:p w14:paraId="1A5174B0" w14:textId="77777777" w:rsidR="007A05B0" w:rsidRPr="00A863CE" w:rsidRDefault="007A05B0" w:rsidP="007A05B0">
      <w:pPr>
        <w:tabs>
          <w:tab w:val="left" w:pos="284"/>
        </w:tabs>
        <w:jc w:val="both"/>
        <w:rPr>
          <w:rFonts w:ascii="Arial" w:hAnsi="Arial" w:cs="Arial"/>
          <w:i/>
          <w:iCs/>
          <w:lang w:val="lt-LT"/>
        </w:rPr>
      </w:pPr>
      <w:r w:rsidRPr="00A863CE">
        <w:rPr>
          <w:rFonts w:ascii="Arial" w:eastAsia="Times New Roman" w:hAnsi="Arial" w:cs="Arial"/>
          <w:b/>
          <w:lang w:val="lt-LT"/>
        </w:rPr>
        <w:t>*</w:t>
      </w:r>
      <w:r w:rsidRPr="00A863CE">
        <w:rPr>
          <w:rFonts w:ascii="Arial" w:hAnsi="Arial" w:cs="Arial"/>
          <w:lang w:val="lt-LT"/>
        </w:rPr>
        <w:t xml:space="preserve">Suinteresuoto (-ų) tiekėjo (-ų) prašymo (-ų) paaiškinti / patikslinti Pirkimo dokumentus tekstas neredaguotas. </w:t>
      </w:r>
    </w:p>
    <w:p w14:paraId="174E461D" w14:textId="77777777" w:rsidR="00AD6B07" w:rsidRPr="00A863CE" w:rsidRDefault="00AD6B07" w:rsidP="00AD6B07">
      <w:pPr>
        <w:rPr>
          <w:rFonts w:ascii="Arial" w:hAnsi="Arial" w:cs="Arial"/>
          <w:lang w:val="lt-LT"/>
        </w:rPr>
      </w:pPr>
    </w:p>
    <w:p w14:paraId="16D2CACF" w14:textId="77777777" w:rsidR="004140C2" w:rsidRPr="00A863CE" w:rsidRDefault="004140C2" w:rsidP="004140C2">
      <w:pPr>
        <w:spacing w:after="0" w:line="240" w:lineRule="auto"/>
        <w:jc w:val="both"/>
        <w:rPr>
          <w:rFonts w:ascii="Arial" w:eastAsia="Times New Roman" w:hAnsi="Arial" w:cs="Arial"/>
          <w:b/>
          <w:lang w:val="lt-LT"/>
        </w:rPr>
      </w:pPr>
    </w:p>
    <w:sectPr w:rsidR="004140C2" w:rsidRPr="00A863CE" w:rsidSect="00F60C20">
      <w:pgSz w:w="16838" w:h="11906" w:orient="landscape"/>
      <w:pgMar w:top="1701" w:right="170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6B0A2" w14:textId="77777777" w:rsidR="00C659BA" w:rsidRDefault="00C659BA" w:rsidP="008D4FCC">
      <w:pPr>
        <w:spacing w:after="0" w:line="240" w:lineRule="auto"/>
      </w:pPr>
      <w:r>
        <w:separator/>
      </w:r>
    </w:p>
  </w:endnote>
  <w:endnote w:type="continuationSeparator" w:id="0">
    <w:p w14:paraId="7B7A1DA0" w14:textId="77777777" w:rsidR="00C659BA" w:rsidRDefault="00C659BA" w:rsidP="008D4FCC">
      <w:pPr>
        <w:spacing w:after="0" w:line="240" w:lineRule="auto"/>
      </w:pPr>
      <w:r>
        <w:continuationSeparator/>
      </w:r>
    </w:p>
  </w:endnote>
  <w:endnote w:type="continuationNotice" w:id="1">
    <w:p w14:paraId="2E72E75B" w14:textId="77777777" w:rsidR="00C659BA" w:rsidRDefault="00C65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FE15" w14:textId="77777777" w:rsidR="00C659BA" w:rsidRDefault="00C6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2"/>
      <w:gridCol w:w="3455"/>
      <w:gridCol w:w="2218"/>
    </w:tblGrid>
    <w:tr w:rsidR="00C659BA" w14:paraId="445B347F" w14:textId="77777777" w:rsidTr="00023B34">
      <w:trPr>
        <w:trHeight w:val="703"/>
      </w:trPr>
      <w:tc>
        <w:tcPr>
          <w:tcW w:w="3970" w:type="dxa"/>
          <w:hideMark/>
        </w:tcPr>
        <w:p w14:paraId="17C17266" w14:textId="77777777" w:rsidR="00C659BA" w:rsidRDefault="00C659BA" w:rsidP="00023B34">
          <w:pPr>
            <w:pStyle w:val="Footer"/>
            <w:spacing w:line="360" w:lineRule="auto"/>
            <w:rPr>
              <w:rFonts w:ascii="Arial" w:hAnsi="Arial" w:cs="Arial"/>
              <w:sz w:val="14"/>
              <w:szCs w:val="14"/>
            </w:rPr>
          </w:pPr>
          <w:r>
            <w:rPr>
              <w:rFonts w:ascii="Arial" w:hAnsi="Arial" w:cs="Arial"/>
              <w:sz w:val="14"/>
              <w:szCs w:val="14"/>
            </w:rPr>
            <w:t>AB „Lietuvos geležinkeliai“</w:t>
          </w:r>
        </w:p>
        <w:p w14:paraId="734E6E05" w14:textId="77777777" w:rsidR="00C659BA" w:rsidRDefault="00C659BA" w:rsidP="00023B34">
          <w:pPr>
            <w:pStyle w:val="Footer"/>
            <w:spacing w:line="360" w:lineRule="auto"/>
            <w:ind w:left="447" w:hanging="447"/>
            <w:rPr>
              <w:rFonts w:ascii="Arial" w:hAnsi="Arial" w:cs="Arial"/>
              <w:sz w:val="14"/>
              <w:szCs w:val="14"/>
            </w:rPr>
          </w:pPr>
          <w:r>
            <w:rPr>
              <w:rFonts w:ascii="Arial" w:hAnsi="Arial" w:cs="Arial"/>
              <w:sz w:val="14"/>
              <w:szCs w:val="14"/>
            </w:rPr>
            <w:t>Mindaugo g. 12, 03603 Vilnius</w:t>
          </w:r>
        </w:p>
      </w:tc>
      <w:tc>
        <w:tcPr>
          <w:tcW w:w="3453" w:type="dxa"/>
          <w:hideMark/>
        </w:tcPr>
        <w:p w14:paraId="22DFB426" w14:textId="77777777" w:rsidR="00C659BA" w:rsidRDefault="00C659BA" w:rsidP="00023B34">
          <w:pPr>
            <w:pStyle w:val="Footer"/>
            <w:spacing w:line="360" w:lineRule="auto"/>
            <w:ind w:left="27" w:right="-72" w:hanging="27"/>
            <w:rPr>
              <w:rFonts w:ascii="Arial" w:hAnsi="Arial" w:cs="Arial"/>
              <w:sz w:val="14"/>
              <w:szCs w:val="14"/>
            </w:rPr>
          </w:pPr>
          <w:r>
            <w:rPr>
              <w:rFonts w:ascii="Arial" w:hAnsi="Arial" w:cs="Arial"/>
              <w:sz w:val="14"/>
              <w:szCs w:val="14"/>
            </w:rPr>
            <w:t>Tel. (8 5) 269 2038</w:t>
          </w:r>
        </w:p>
        <w:p w14:paraId="7B0ED2DE" w14:textId="77777777" w:rsidR="00C659BA" w:rsidRDefault="00C659BA" w:rsidP="00023B34">
          <w:pPr>
            <w:pStyle w:val="Footer"/>
            <w:spacing w:line="360" w:lineRule="auto"/>
            <w:ind w:right="-72"/>
            <w:rPr>
              <w:rFonts w:ascii="Arial" w:hAnsi="Arial" w:cs="Arial"/>
              <w:sz w:val="14"/>
              <w:szCs w:val="14"/>
            </w:rPr>
          </w:pPr>
          <w:r>
            <w:rPr>
              <w:rFonts w:ascii="Arial" w:hAnsi="Arial" w:cs="Arial"/>
              <w:sz w:val="14"/>
              <w:szCs w:val="14"/>
            </w:rPr>
            <w:t>El. p. info@litrail.lt</w:t>
          </w:r>
          <w:r>
            <w:rPr>
              <w:rFonts w:ascii="Arial" w:hAnsi="Arial" w:cs="Arial"/>
              <w:sz w:val="14"/>
              <w:szCs w:val="14"/>
            </w:rPr>
            <w:tab/>
          </w:r>
        </w:p>
      </w:tc>
      <w:tc>
        <w:tcPr>
          <w:tcW w:w="2217" w:type="dxa"/>
          <w:hideMark/>
        </w:tcPr>
        <w:p w14:paraId="02BC9047" w14:textId="77777777" w:rsidR="00C659BA" w:rsidRDefault="00C659BA" w:rsidP="00023B34">
          <w:pPr>
            <w:pStyle w:val="Footer"/>
            <w:spacing w:line="360" w:lineRule="auto"/>
            <w:rPr>
              <w:rFonts w:ascii="Arial" w:hAnsi="Arial" w:cs="Arial"/>
              <w:sz w:val="14"/>
              <w:szCs w:val="14"/>
            </w:rPr>
          </w:pPr>
          <w:r>
            <w:rPr>
              <w:rFonts w:ascii="Arial" w:hAnsi="Arial" w:cs="Arial"/>
              <w:sz w:val="14"/>
              <w:szCs w:val="14"/>
            </w:rPr>
            <w:t>Duomenys kaupiami ir saugomi</w:t>
          </w:r>
        </w:p>
        <w:p w14:paraId="16F7B090" w14:textId="77777777" w:rsidR="00C659BA" w:rsidRDefault="00C659BA" w:rsidP="00023B34">
          <w:pPr>
            <w:pStyle w:val="Footer"/>
            <w:spacing w:line="360" w:lineRule="auto"/>
            <w:rPr>
              <w:rFonts w:ascii="Arial" w:hAnsi="Arial" w:cs="Arial"/>
              <w:sz w:val="14"/>
              <w:szCs w:val="14"/>
            </w:rPr>
          </w:pPr>
          <w:r>
            <w:rPr>
              <w:rFonts w:ascii="Arial" w:hAnsi="Arial" w:cs="Arial"/>
              <w:sz w:val="14"/>
              <w:szCs w:val="14"/>
            </w:rPr>
            <w:t xml:space="preserve">Juridinių </w:t>
          </w:r>
          <w:r w:rsidRPr="00023B34">
            <w:rPr>
              <w:rFonts w:ascii="Arial" w:hAnsi="Arial" w:cs="Arial"/>
              <w:sz w:val="14"/>
              <w:szCs w:val="14"/>
            </w:rPr>
            <w:t xml:space="preserve">asmenų </w:t>
          </w:r>
          <w:r>
            <w:rPr>
              <w:rFonts w:ascii="Arial" w:hAnsi="Arial" w:cs="Arial"/>
              <w:sz w:val="14"/>
              <w:szCs w:val="14"/>
            </w:rPr>
            <w:t>registre</w:t>
          </w:r>
        </w:p>
        <w:p w14:paraId="373D43B4" w14:textId="77777777" w:rsidR="00C659BA" w:rsidRDefault="00C659BA" w:rsidP="00023B34">
          <w:pPr>
            <w:pStyle w:val="Footer"/>
            <w:spacing w:line="360" w:lineRule="auto"/>
            <w:rPr>
              <w:rFonts w:ascii="Times New Roman" w:hAnsi="Times New Roman"/>
              <w:sz w:val="14"/>
              <w:szCs w:val="14"/>
            </w:rPr>
          </w:pPr>
          <w:r>
            <w:rPr>
              <w:rFonts w:ascii="Arial" w:hAnsi="Arial" w:cs="Arial"/>
              <w:sz w:val="14"/>
              <w:szCs w:val="14"/>
            </w:rPr>
            <w:t>Kodas 110053842</w:t>
          </w:r>
        </w:p>
      </w:tc>
    </w:tr>
  </w:tbl>
  <w:p w14:paraId="6A395CD0" w14:textId="77777777" w:rsidR="00C659BA" w:rsidRDefault="00C65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2FF0" w14:textId="77777777" w:rsidR="00C659BA" w:rsidRDefault="00C6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A4331" w14:textId="77777777" w:rsidR="00C659BA" w:rsidRDefault="00C659BA" w:rsidP="008D4FCC">
      <w:pPr>
        <w:spacing w:after="0" w:line="240" w:lineRule="auto"/>
      </w:pPr>
      <w:r>
        <w:separator/>
      </w:r>
    </w:p>
  </w:footnote>
  <w:footnote w:type="continuationSeparator" w:id="0">
    <w:p w14:paraId="1AF49545" w14:textId="77777777" w:rsidR="00C659BA" w:rsidRDefault="00C659BA" w:rsidP="008D4FCC">
      <w:pPr>
        <w:spacing w:after="0" w:line="240" w:lineRule="auto"/>
      </w:pPr>
      <w:r>
        <w:continuationSeparator/>
      </w:r>
    </w:p>
  </w:footnote>
  <w:footnote w:type="continuationNotice" w:id="1">
    <w:p w14:paraId="48C09A3B" w14:textId="77777777" w:rsidR="00C659BA" w:rsidRDefault="00C65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3318" w14:textId="77777777" w:rsidR="00C659BA" w:rsidRDefault="00C6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3FB8" w14:textId="26BA587D" w:rsidR="00C659BA" w:rsidRDefault="00C659BA">
    <w:pPr>
      <w:pStyle w:val="Header"/>
    </w:pPr>
    <w:r>
      <w:rPr>
        <w:noProof/>
        <w:color w:val="2B579A"/>
        <w:shd w:val="clear" w:color="auto" w:fill="E6E6E6"/>
      </w:rPr>
      <w:drawing>
        <wp:anchor distT="0" distB="0" distL="114300" distR="114300" simplePos="0" relativeHeight="251658240" behindDoc="0" locked="0" layoutInCell="1" allowOverlap="1" wp14:anchorId="55E16F5A" wp14:editId="242A0632">
          <wp:simplePos x="0" y="0"/>
          <wp:positionH relativeFrom="column">
            <wp:align>left</wp:align>
          </wp:positionH>
          <wp:positionV relativeFrom="paragraph">
            <wp:posOffset>0</wp:posOffset>
          </wp:positionV>
          <wp:extent cx="6120130" cy="1020445"/>
          <wp:effectExtent l="0" t="0" r="0" b="0"/>
          <wp:wrapSquare wrapText="bothSides"/>
          <wp:docPr id="1298975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0204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9FF7" w14:textId="77777777" w:rsidR="00C659BA" w:rsidRDefault="00C6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B5E"/>
    <w:multiLevelType w:val="hybridMultilevel"/>
    <w:tmpl w:val="4608077C"/>
    <w:lvl w:ilvl="0" w:tplc="692090F8">
      <w:start w:val="1"/>
      <w:numFmt w:val="bullet"/>
      <w:lvlText w:val=""/>
      <w:lvlJc w:val="left"/>
      <w:pPr>
        <w:ind w:left="688" w:hanging="360"/>
      </w:pPr>
      <w:rPr>
        <w:rFonts w:ascii="Symbol" w:hAnsi="Symbol" w:hint="default"/>
      </w:rPr>
    </w:lvl>
    <w:lvl w:ilvl="1" w:tplc="1C006BE0">
      <w:start w:val="1"/>
      <w:numFmt w:val="bullet"/>
      <w:lvlText w:val="o"/>
      <w:lvlJc w:val="left"/>
      <w:pPr>
        <w:ind w:left="1408" w:hanging="360"/>
      </w:pPr>
      <w:rPr>
        <w:rFonts w:ascii="Courier New" w:hAnsi="Courier New" w:hint="default"/>
      </w:rPr>
    </w:lvl>
    <w:lvl w:ilvl="2" w:tplc="E0AA895A">
      <w:start w:val="1"/>
      <w:numFmt w:val="bullet"/>
      <w:lvlText w:val=""/>
      <w:lvlJc w:val="left"/>
      <w:pPr>
        <w:ind w:left="2128" w:hanging="360"/>
      </w:pPr>
      <w:rPr>
        <w:rFonts w:ascii="Wingdings" w:hAnsi="Wingdings" w:hint="default"/>
      </w:rPr>
    </w:lvl>
    <w:lvl w:ilvl="3" w:tplc="B4862538">
      <w:start w:val="1"/>
      <w:numFmt w:val="bullet"/>
      <w:lvlText w:val=""/>
      <w:lvlJc w:val="left"/>
      <w:pPr>
        <w:ind w:left="2848" w:hanging="360"/>
      </w:pPr>
      <w:rPr>
        <w:rFonts w:ascii="Symbol" w:hAnsi="Symbol" w:hint="default"/>
      </w:rPr>
    </w:lvl>
    <w:lvl w:ilvl="4" w:tplc="34A2AB8A">
      <w:start w:val="1"/>
      <w:numFmt w:val="bullet"/>
      <w:lvlText w:val="o"/>
      <w:lvlJc w:val="left"/>
      <w:pPr>
        <w:ind w:left="3568" w:hanging="360"/>
      </w:pPr>
      <w:rPr>
        <w:rFonts w:ascii="Courier New" w:hAnsi="Courier New" w:hint="default"/>
      </w:rPr>
    </w:lvl>
    <w:lvl w:ilvl="5" w:tplc="4F003274">
      <w:start w:val="1"/>
      <w:numFmt w:val="bullet"/>
      <w:lvlText w:val=""/>
      <w:lvlJc w:val="left"/>
      <w:pPr>
        <w:ind w:left="4288" w:hanging="360"/>
      </w:pPr>
      <w:rPr>
        <w:rFonts w:ascii="Wingdings" w:hAnsi="Wingdings" w:hint="default"/>
      </w:rPr>
    </w:lvl>
    <w:lvl w:ilvl="6" w:tplc="E9609CE8">
      <w:start w:val="1"/>
      <w:numFmt w:val="bullet"/>
      <w:lvlText w:val=""/>
      <w:lvlJc w:val="left"/>
      <w:pPr>
        <w:ind w:left="5008" w:hanging="360"/>
      </w:pPr>
      <w:rPr>
        <w:rFonts w:ascii="Symbol" w:hAnsi="Symbol" w:hint="default"/>
      </w:rPr>
    </w:lvl>
    <w:lvl w:ilvl="7" w:tplc="F08CADBE">
      <w:start w:val="1"/>
      <w:numFmt w:val="bullet"/>
      <w:lvlText w:val="o"/>
      <w:lvlJc w:val="left"/>
      <w:pPr>
        <w:ind w:left="5728" w:hanging="360"/>
      </w:pPr>
      <w:rPr>
        <w:rFonts w:ascii="Courier New" w:hAnsi="Courier New" w:hint="default"/>
      </w:rPr>
    </w:lvl>
    <w:lvl w:ilvl="8" w:tplc="FC1E9154">
      <w:start w:val="1"/>
      <w:numFmt w:val="bullet"/>
      <w:lvlText w:val=""/>
      <w:lvlJc w:val="left"/>
      <w:pPr>
        <w:ind w:left="6448" w:hanging="360"/>
      </w:pPr>
      <w:rPr>
        <w:rFonts w:ascii="Wingdings" w:hAnsi="Wingdings" w:hint="default"/>
      </w:rPr>
    </w:lvl>
  </w:abstractNum>
  <w:abstractNum w:abstractNumId="1" w15:restartNumberingAfterBreak="0">
    <w:nsid w:val="07B27189"/>
    <w:multiLevelType w:val="hybridMultilevel"/>
    <w:tmpl w:val="DE1C547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D582962"/>
    <w:multiLevelType w:val="hybridMultilevel"/>
    <w:tmpl w:val="32544132"/>
    <w:lvl w:ilvl="0" w:tplc="9DF2B5C4">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85AC4"/>
    <w:multiLevelType w:val="hybridMultilevel"/>
    <w:tmpl w:val="32544132"/>
    <w:lvl w:ilvl="0" w:tplc="9DF2B5C4">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80574"/>
    <w:multiLevelType w:val="hybridMultilevel"/>
    <w:tmpl w:val="6F1AC566"/>
    <w:lvl w:ilvl="0" w:tplc="570A80F0">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C60289"/>
    <w:multiLevelType w:val="hybridMultilevel"/>
    <w:tmpl w:val="FFFFFFFF"/>
    <w:lvl w:ilvl="0" w:tplc="F4BEAAF8">
      <w:start w:val="1"/>
      <w:numFmt w:val="decimal"/>
      <w:lvlText w:val="%1."/>
      <w:lvlJc w:val="left"/>
      <w:pPr>
        <w:ind w:left="720" w:hanging="360"/>
      </w:pPr>
    </w:lvl>
    <w:lvl w:ilvl="1" w:tplc="7720AC06">
      <w:start w:val="1"/>
      <w:numFmt w:val="lowerLetter"/>
      <w:lvlText w:val="%2."/>
      <w:lvlJc w:val="left"/>
      <w:pPr>
        <w:ind w:left="1440" w:hanging="360"/>
      </w:pPr>
    </w:lvl>
    <w:lvl w:ilvl="2" w:tplc="D6BA37B2">
      <w:start w:val="1"/>
      <w:numFmt w:val="lowerRoman"/>
      <w:lvlText w:val="%3."/>
      <w:lvlJc w:val="right"/>
      <w:pPr>
        <w:ind w:left="2160" w:hanging="180"/>
      </w:pPr>
    </w:lvl>
    <w:lvl w:ilvl="3" w:tplc="EF926A32">
      <w:start w:val="1"/>
      <w:numFmt w:val="decimal"/>
      <w:lvlText w:val="%4."/>
      <w:lvlJc w:val="left"/>
      <w:pPr>
        <w:ind w:left="2880" w:hanging="360"/>
      </w:pPr>
    </w:lvl>
    <w:lvl w:ilvl="4" w:tplc="6B1C819C">
      <w:start w:val="1"/>
      <w:numFmt w:val="lowerLetter"/>
      <w:lvlText w:val="%5."/>
      <w:lvlJc w:val="left"/>
      <w:pPr>
        <w:ind w:left="3600" w:hanging="360"/>
      </w:pPr>
    </w:lvl>
    <w:lvl w:ilvl="5" w:tplc="A70866AE">
      <w:start w:val="1"/>
      <w:numFmt w:val="lowerRoman"/>
      <w:lvlText w:val="%6."/>
      <w:lvlJc w:val="right"/>
      <w:pPr>
        <w:ind w:left="4320" w:hanging="180"/>
      </w:pPr>
    </w:lvl>
    <w:lvl w:ilvl="6" w:tplc="B7084BBC">
      <w:start w:val="1"/>
      <w:numFmt w:val="decimal"/>
      <w:lvlText w:val="%7."/>
      <w:lvlJc w:val="left"/>
      <w:pPr>
        <w:ind w:left="5040" w:hanging="360"/>
      </w:pPr>
    </w:lvl>
    <w:lvl w:ilvl="7" w:tplc="E5463E60">
      <w:start w:val="1"/>
      <w:numFmt w:val="lowerLetter"/>
      <w:lvlText w:val="%8."/>
      <w:lvlJc w:val="left"/>
      <w:pPr>
        <w:ind w:left="5760" w:hanging="360"/>
      </w:pPr>
    </w:lvl>
    <w:lvl w:ilvl="8" w:tplc="3D3C9EF2">
      <w:start w:val="1"/>
      <w:numFmt w:val="lowerRoman"/>
      <w:lvlText w:val="%9."/>
      <w:lvlJc w:val="right"/>
      <w:pPr>
        <w:ind w:left="6480" w:hanging="180"/>
      </w:pPr>
    </w:lvl>
  </w:abstractNum>
  <w:abstractNum w:abstractNumId="6" w15:restartNumberingAfterBreak="0">
    <w:nsid w:val="41910752"/>
    <w:multiLevelType w:val="hybridMultilevel"/>
    <w:tmpl w:val="C9704BB2"/>
    <w:lvl w:ilvl="0" w:tplc="F39E7A12">
      <w:start w:val="1"/>
      <w:numFmt w:val="decimal"/>
      <w:lvlText w:val="%1."/>
      <w:lvlJc w:val="left"/>
      <w:pPr>
        <w:ind w:left="928" w:hanging="360"/>
      </w:pPr>
    </w:lvl>
    <w:lvl w:ilvl="1" w:tplc="5FC8EC76">
      <w:start w:val="1"/>
      <w:numFmt w:val="decimal"/>
      <w:isLgl/>
      <w:lvlText w:val="%1.%2."/>
      <w:lvlJc w:val="left"/>
      <w:pPr>
        <w:ind w:left="644" w:hanging="360"/>
      </w:pPr>
      <w:rPr>
        <w:rFonts w:hint="default"/>
      </w:rPr>
    </w:lvl>
    <w:lvl w:ilvl="2" w:tplc="205A9F02">
      <w:start w:val="1"/>
      <w:numFmt w:val="decimal"/>
      <w:isLgl/>
      <w:lvlText w:val="%1.%2.%3."/>
      <w:lvlJc w:val="left"/>
      <w:pPr>
        <w:ind w:left="1004" w:hanging="720"/>
      </w:pPr>
      <w:rPr>
        <w:rFonts w:hint="default"/>
      </w:rPr>
    </w:lvl>
    <w:lvl w:ilvl="3" w:tplc="9600EBB6">
      <w:start w:val="1"/>
      <w:numFmt w:val="decimal"/>
      <w:isLgl/>
      <w:lvlText w:val="%1.%2.%3.%4."/>
      <w:lvlJc w:val="left"/>
      <w:pPr>
        <w:ind w:left="1004" w:hanging="720"/>
      </w:pPr>
      <w:rPr>
        <w:rFonts w:hint="default"/>
      </w:rPr>
    </w:lvl>
    <w:lvl w:ilvl="4" w:tplc="67103396">
      <w:start w:val="1"/>
      <w:numFmt w:val="decimal"/>
      <w:isLgl/>
      <w:lvlText w:val="%1.%2.%3.%4.%5."/>
      <w:lvlJc w:val="left"/>
      <w:pPr>
        <w:ind w:left="1364" w:hanging="1080"/>
      </w:pPr>
      <w:rPr>
        <w:rFonts w:hint="default"/>
      </w:rPr>
    </w:lvl>
    <w:lvl w:ilvl="5" w:tplc="6ABE686E">
      <w:start w:val="1"/>
      <w:numFmt w:val="decimal"/>
      <w:isLgl/>
      <w:lvlText w:val="%1.%2.%3.%4.%5.%6."/>
      <w:lvlJc w:val="left"/>
      <w:pPr>
        <w:ind w:left="1364" w:hanging="1080"/>
      </w:pPr>
      <w:rPr>
        <w:rFonts w:hint="default"/>
      </w:rPr>
    </w:lvl>
    <w:lvl w:ilvl="6" w:tplc="E5A450C0">
      <w:start w:val="1"/>
      <w:numFmt w:val="decimal"/>
      <w:isLgl/>
      <w:lvlText w:val="%1.%2.%3.%4.%5.%6.%7."/>
      <w:lvlJc w:val="left"/>
      <w:pPr>
        <w:ind w:left="1724" w:hanging="1440"/>
      </w:pPr>
      <w:rPr>
        <w:rFonts w:hint="default"/>
      </w:rPr>
    </w:lvl>
    <w:lvl w:ilvl="7" w:tplc="39967C24">
      <w:start w:val="1"/>
      <w:numFmt w:val="decimal"/>
      <w:isLgl/>
      <w:lvlText w:val="%1.%2.%3.%4.%5.%6.%7.%8."/>
      <w:lvlJc w:val="left"/>
      <w:pPr>
        <w:ind w:left="1724" w:hanging="1440"/>
      </w:pPr>
      <w:rPr>
        <w:rFonts w:hint="default"/>
      </w:rPr>
    </w:lvl>
    <w:lvl w:ilvl="8" w:tplc="D76E3AC2">
      <w:start w:val="1"/>
      <w:numFmt w:val="decimal"/>
      <w:isLgl/>
      <w:lvlText w:val="%1.%2.%3.%4.%5.%6.%7.%8.%9."/>
      <w:lvlJc w:val="left"/>
      <w:pPr>
        <w:ind w:left="2084" w:hanging="1800"/>
      </w:pPr>
      <w:rPr>
        <w:rFonts w:hint="default"/>
      </w:rPr>
    </w:lvl>
  </w:abstractNum>
  <w:abstractNum w:abstractNumId="7" w15:restartNumberingAfterBreak="0">
    <w:nsid w:val="44B10FA2"/>
    <w:multiLevelType w:val="hybridMultilevel"/>
    <w:tmpl w:val="DEC25D8A"/>
    <w:lvl w:ilvl="0" w:tplc="1288533C">
      <w:start w:val="1"/>
      <w:numFmt w:val="bullet"/>
      <w:lvlText w:val=""/>
      <w:lvlJc w:val="left"/>
      <w:pPr>
        <w:ind w:left="720" w:hanging="360"/>
      </w:pPr>
      <w:rPr>
        <w:rFonts w:ascii="Symbol" w:hAnsi="Symbol" w:hint="default"/>
      </w:rPr>
    </w:lvl>
    <w:lvl w:ilvl="1" w:tplc="93943E22">
      <w:start w:val="1"/>
      <w:numFmt w:val="bullet"/>
      <w:lvlText w:val="o"/>
      <w:lvlJc w:val="left"/>
      <w:pPr>
        <w:ind w:left="1440" w:hanging="360"/>
      </w:pPr>
      <w:rPr>
        <w:rFonts w:ascii="Courier New" w:hAnsi="Courier New" w:hint="default"/>
      </w:rPr>
    </w:lvl>
    <w:lvl w:ilvl="2" w:tplc="2E807114">
      <w:start w:val="1"/>
      <w:numFmt w:val="bullet"/>
      <w:lvlText w:val=""/>
      <w:lvlJc w:val="left"/>
      <w:pPr>
        <w:ind w:left="2160" w:hanging="360"/>
      </w:pPr>
      <w:rPr>
        <w:rFonts w:ascii="Wingdings" w:hAnsi="Wingdings" w:hint="default"/>
      </w:rPr>
    </w:lvl>
    <w:lvl w:ilvl="3" w:tplc="833AB6AE">
      <w:start w:val="1"/>
      <w:numFmt w:val="bullet"/>
      <w:lvlText w:val=""/>
      <w:lvlJc w:val="left"/>
      <w:pPr>
        <w:ind w:left="2880" w:hanging="360"/>
      </w:pPr>
      <w:rPr>
        <w:rFonts w:ascii="Symbol" w:hAnsi="Symbol" w:hint="default"/>
      </w:rPr>
    </w:lvl>
    <w:lvl w:ilvl="4" w:tplc="AAB458E2">
      <w:start w:val="1"/>
      <w:numFmt w:val="bullet"/>
      <w:lvlText w:val="o"/>
      <w:lvlJc w:val="left"/>
      <w:pPr>
        <w:ind w:left="3600" w:hanging="360"/>
      </w:pPr>
      <w:rPr>
        <w:rFonts w:ascii="Courier New" w:hAnsi="Courier New" w:hint="default"/>
      </w:rPr>
    </w:lvl>
    <w:lvl w:ilvl="5" w:tplc="272AC416">
      <w:start w:val="1"/>
      <w:numFmt w:val="bullet"/>
      <w:lvlText w:val=""/>
      <w:lvlJc w:val="left"/>
      <w:pPr>
        <w:ind w:left="4320" w:hanging="360"/>
      </w:pPr>
      <w:rPr>
        <w:rFonts w:ascii="Wingdings" w:hAnsi="Wingdings" w:hint="default"/>
      </w:rPr>
    </w:lvl>
    <w:lvl w:ilvl="6" w:tplc="FC9C739C">
      <w:start w:val="1"/>
      <w:numFmt w:val="bullet"/>
      <w:lvlText w:val=""/>
      <w:lvlJc w:val="left"/>
      <w:pPr>
        <w:ind w:left="5040" w:hanging="360"/>
      </w:pPr>
      <w:rPr>
        <w:rFonts w:ascii="Symbol" w:hAnsi="Symbol" w:hint="default"/>
      </w:rPr>
    </w:lvl>
    <w:lvl w:ilvl="7" w:tplc="A77812F0">
      <w:start w:val="1"/>
      <w:numFmt w:val="bullet"/>
      <w:lvlText w:val="o"/>
      <w:lvlJc w:val="left"/>
      <w:pPr>
        <w:ind w:left="5760" w:hanging="360"/>
      </w:pPr>
      <w:rPr>
        <w:rFonts w:ascii="Courier New" w:hAnsi="Courier New" w:hint="default"/>
      </w:rPr>
    </w:lvl>
    <w:lvl w:ilvl="8" w:tplc="E3B06588">
      <w:start w:val="1"/>
      <w:numFmt w:val="bullet"/>
      <w:lvlText w:val=""/>
      <w:lvlJc w:val="left"/>
      <w:pPr>
        <w:ind w:left="6480" w:hanging="360"/>
      </w:pPr>
      <w:rPr>
        <w:rFonts w:ascii="Wingdings" w:hAnsi="Wingdings" w:hint="default"/>
      </w:rPr>
    </w:lvl>
  </w:abstractNum>
  <w:abstractNum w:abstractNumId="8" w15:restartNumberingAfterBreak="0">
    <w:nsid w:val="48290495"/>
    <w:multiLevelType w:val="hybridMultilevel"/>
    <w:tmpl w:val="308E0F70"/>
    <w:lvl w:ilvl="0" w:tplc="05F60E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C028C"/>
    <w:multiLevelType w:val="hybridMultilevel"/>
    <w:tmpl w:val="BA9A23C8"/>
    <w:lvl w:ilvl="0" w:tplc="35521CDE">
      <w:start w:val="1"/>
      <w:numFmt w:val="bullet"/>
      <w:lvlText w:val=""/>
      <w:lvlJc w:val="left"/>
      <w:pPr>
        <w:ind w:left="720" w:hanging="360"/>
      </w:pPr>
      <w:rPr>
        <w:rFonts w:ascii="Symbol" w:hAnsi="Symbol" w:hint="default"/>
      </w:rPr>
    </w:lvl>
    <w:lvl w:ilvl="1" w:tplc="B0E85CCC">
      <w:start w:val="1"/>
      <w:numFmt w:val="bullet"/>
      <w:lvlText w:val="o"/>
      <w:lvlJc w:val="left"/>
      <w:pPr>
        <w:ind w:left="1440" w:hanging="360"/>
      </w:pPr>
      <w:rPr>
        <w:rFonts w:ascii="Courier New" w:hAnsi="Courier New" w:hint="default"/>
      </w:rPr>
    </w:lvl>
    <w:lvl w:ilvl="2" w:tplc="8A22E1E0">
      <w:start w:val="1"/>
      <w:numFmt w:val="bullet"/>
      <w:lvlText w:val=""/>
      <w:lvlJc w:val="left"/>
      <w:pPr>
        <w:ind w:left="2160" w:hanging="360"/>
      </w:pPr>
      <w:rPr>
        <w:rFonts w:ascii="Wingdings" w:hAnsi="Wingdings" w:hint="default"/>
      </w:rPr>
    </w:lvl>
    <w:lvl w:ilvl="3" w:tplc="DFC06350">
      <w:start w:val="1"/>
      <w:numFmt w:val="bullet"/>
      <w:lvlText w:val=""/>
      <w:lvlJc w:val="left"/>
      <w:pPr>
        <w:ind w:left="2880" w:hanging="360"/>
      </w:pPr>
      <w:rPr>
        <w:rFonts w:ascii="Symbol" w:hAnsi="Symbol" w:hint="default"/>
      </w:rPr>
    </w:lvl>
    <w:lvl w:ilvl="4" w:tplc="71182438">
      <w:start w:val="1"/>
      <w:numFmt w:val="bullet"/>
      <w:lvlText w:val="o"/>
      <w:lvlJc w:val="left"/>
      <w:pPr>
        <w:ind w:left="3600" w:hanging="360"/>
      </w:pPr>
      <w:rPr>
        <w:rFonts w:ascii="Courier New" w:hAnsi="Courier New" w:hint="default"/>
      </w:rPr>
    </w:lvl>
    <w:lvl w:ilvl="5" w:tplc="E20C7E88">
      <w:start w:val="1"/>
      <w:numFmt w:val="bullet"/>
      <w:lvlText w:val=""/>
      <w:lvlJc w:val="left"/>
      <w:pPr>
        <w:ind w:left="4320" w:hanging="360"/>
      </w:pPr>
      <w:rPr>
        <w:rFonts w:ascii="Wingdings" w:hAnsi="Wingdings" w:hint="default"/>
      </w:rPr>
    </w:lvl>
    <w:lvl w:ilvl="6" w:tplc="A6F8F478">
      <w:start w:val="1"/>
      <w:numFmt w:val="bullet"/>
      <w:lvlText w:val=""/>
      <w:lvlJc w:val="left"/>
      <w:pPr>
        <w:ind w:left="5040" w:hanging="360"/>
      </w:pPr>
      <w:rPr>
        <w:rFonts w:ascii="Symbol" w:hAnsi="Symbol" w:hint="default"/>
      </w:rPr>
    </w:lvl>
    <w:lvl w:ilvl="7" w:tplc="2242A8D4">
      <w:start w:val="1"/>
      <w:numFmt w:val="bullet"/>
      <w:lvlText w:val="o"/>
      <w:lvlJc w:val="left"/>
      <w:pPr>
        <w:ind w:left="5760" w:hanging="360"/>
      </w:pPr>
      <w:rPr>
        <w:rFonts w:ascii="Courier New" w:hAnsi="Courier New" w:hint="default"/>
      </w:rPr>
    </w:lvl>
    <w:lvl w:ilvl="8" w:tplc="49E08DBC">
      <w:start w:val="1"/>
      <w:numFmt w:val="bullet"/>
      <w:lvlText w:val=""/>
      <w:lvlJc w:val="left"/>
      <w:pPr>
        <w:ind w:left="6480" w:hanging="360"/>
      </w:pPr>
      <w:rPr>
        <w:rFonts w:ascii="Wingdings" w:hAnsi="Wingdings" w:hint="default"/>
      </w:rPr>
    </w:lvl>
  </w:abstractNum>
  <w:abstractNum w:abstractNumId="10" w15:restartNumberingAfterBreak="0">
    <w:nsid w:val="542024DC"/>
    <w:multiLevelType w:val="hybridMultilevel"/>
    <w:tmpl w:val="79565824"/>
    <w:lvl w:ilvl="0" w:tplc="F0EAC1F8">
      <w:start w:val="1"/>
      <w:numFmt w:val="decimal"/>
      <w:lvlText w:val="%1."/>
      <w:lvlJc w:val="left"/>
      <w:pPr>
        <w:ind w:left="360" w:hanging="360"/>
      </w:pPr>
    </w:lvl>
    <w:lvl w:ilvl="1" w:tplc="0144D94E">
      <w:start w:val="1"/>
      <w:numFmt w:val="decimal"/>
      <w:lvlText w:val="%1.%2."/>
      <w:lvlJc w:val="left"/>
      <w:pPr>
        <w:ind w:left="792" w:hanging="432"/>
      </w:pPr>
      <w:rPr>
        <w:b w:val="0"/>
        <w:bCs/>
        <w:i w:val="0"/>
        <w:iCs/>
      </w:rPr>
    </w:lvl>
    <w:lvl w:ilvl="2" w:tplc="15D6FD2E">
      <w:start w:val="1"/>
      <w:numFmt w:val="decimal"/>
      <w:lvlText w:val="%1.%2.%3."/>
      <w:lvlJc w:val="left"/>
      <w:pPr>
        <w:ind w:left="1497" w:hanging="504"/>
      </w:pPr>
    </w:lvl>
    <w:lvl w:ilvl="3" w:tplc="73BA42A8">
      <w:start w:val="1"/>
      <w:numFmt w:val="decimal"/>
      <w:lvlText w:val="%1.%2.%3.%4."/>
      <w:lvlJc w:val="left"/>
      <w:pPr>
        <w:ind w:left="1728" w:hanging="648"/>
      </w:pPr>
    </w:lvl>
    <w:lvl w:ilvl="4" w:tplc="AE8CBE4C">
      <w:start w:val="1"/>
      <w:numFmt w:val="decimal"/>
      <w:lvlText w:val="%1.%2.%3.%4.%5."/>
      <w:lvlJc w:val="left"/>
      <w:pPr>
        <w:ind w:left="2232" w:hanging="792"/>
      </w:pPr>
    </w:lvl>
    <w:lvl w:ilvl="5" w:tplc="F9EA5052">
      <w:start w:val="1"/>
      <w:numFmt w:val="decimal"/>
      <w:lvlText w:val="%1.%2.%3.%4.%5.%6."/>
      <w:lvlJc w:val="left"/>
      <w:pPr>
        <w:ind w:left="2736" w:hanging="936"/>
      </w:pPr>
    </w:lvl>
    <w:lvl w:ilvl="6" w:tplc="CE2ABF50">
      <w:start w:val="1"/>
      <w:numFmt w:val="decimal"/>
      <w:lvlText w:val="%1.%2.%3.%4.%5.%6.%7."/>
      <w:lvlJc w:val="left"/>
      <w:pPr>
        <w:ind w:left="3240" w:hanging="1080"/>
      </w:pPr>
    </w:lvl>
    <w:lvl w:ilvl="7" w:tplc="D892E762">
      <w:start w:val="1"/>
      <w:numFmt w:val="decimal"/>
      <w:lvlText w:val="%1.%2.%3.%4.%5.%6.%7.%8."/>
      <w:lvlJc w:val="left"/>
      <w:pPr>
        <w:ind w:left="3744" w:hanging="1224"/>
      </w:pPr>
    </w:lvl>
    <w:lvl w:ilvl="8" w:tplc="17186636">
      <w:start w:val="1"/>
      <w:numFmt w:val="decimal"/>
      <w:lvlText w:val="%1.%2.%3.%4.%5.%6.%7.%8.%9."/>
      <w:lvlJc w:val="left"/>
      <w:pPr>
        <w:ind w:left="4320" w:hanging="1440"/>
      </w:pPr>
    </w:lvl>
  </w:abstractNum>
  <w:abstractNum w:abstractNumId="11" w15:restartNumberingAfterBreak="0">
    <w:nsid w:val="5AA66319"/>
    <w:multiLevelType w:val="hybridMultilevel"/>
    <w:tmpl w:val="FFFFFFFF"/>
    <w:lvl w:ilvl="0" w:tplc="0AC2FF2E">
      <w:start w:val="1"/>
      <w:numFmt w:val="decimal"/>
      <w:lvlText w:val="%1."/>
      <w:lvlJc w:val="left"/>
      <w:pPr>
        <w:ind w:left="720" w:hanging="360"/>
      </w:pPr>
    </w:lvl>
    <w:lvl w:ilvl="1" w:tplc="4ABC9094">
      <w:start w:val="1"/>
      <w:numFmt w:val="lowerLetter"/>
      <w:lvlText w:val="%2."/>
      <w:lvlJc w:val="left"/>
      <w:pPr>
        <w:ind w:left="1440" w:hanging="360"/>
      </w:pPr>
    </w:lvl>
    <w:lvl w:ilvl="2" w:tplc="023614C6">
      <w:start w:val="1"/>
      <w:numFmt w:val="lowerRoman"/>
      <w:lvlText w:val="%3."/>
      <w:lvlJc w:val="right"/>
      <w:pPr>
        <w:ind w:left="2160" w:hanging="180"/>
      </w:pPr>
    </w:lvl>
    <w:lvl w:ilvl="3" w:tplc="328C7CF4">
      <w:start w:val="1"/>
      <w:numFmt w:val="decimal"/>
      <w:lvlText w:val="%4."/>
      <w:lvlJc w:val="left"/>
      <w:pPr>
        <w:ind w:left="2880" w:hanging="360"/>
      </w:pPr>
    </w:lvl>
    <w:lvl w:ilvl="4" w:tplc="0A40B22A">
      <w:start w:val="1"/>
      <w:numFmt w:val="lowerLetter"/>
      <w:lvlText w:val="%5."/>
      <w:lvlJc w:val="left"/>
      <w:pPr>
        <w:ind w:left="3600" w:hanging="360"/>
      </w:pPr>
    </w:lvl>
    <w:lvl w:ilvl="5" w:tplc="A622FD6A">
      <w:start w:val="1"/>
      <w:numFmt w:val="lowerRoman"/>
      <w:lvlText w:val="%6."/>
      <w:lvlJc w:val="right"/>
      <w:pPr>
        <w:ind w:left="4320" w:hanging="180"/>
      </w:pPr>
    </w:lvl>
    <w:lvl w:ilvl="6" w:tplc="815AF278">
      <w:start w:val="1"/>
      <w:numFmt w:val="decimal"/>
      <w:lvlText w:val="%7."/>
      <w:lvlJc w:val="left"/>
      <w:pPr>
        <w:ind w:left="5040" w:hanging="360"/>
      </w:pPr>
    </w:lvl>
    <w:lvl w:ilvl="7" w:tplc="99D03FEC">
      <w:start w:val="1"/>
      <w:numFmt w:val="lowerLetter"/>
      <w:lvlText w:val="%8."/>
      <w:lvlJc w:val="left"/>
      <w:pPr>
        <w:ind w:left="5760" w:hanging="360"/>
      </w:pPr>
    </w:lvl>
    <w:lvl w:ilvl="8" w:tplc="9188AC64">
      <w:start w:val="1"/>
      <w:numFmt w:val="lowerRoman"/>
      <w:lvlText w:val="%9."/>
      <w:lvlJc w:val="right"/>
      <w:pPr>
        <w:ind w:left="6480" w:hanging="180"/>
      </w:pPr>
    </w:lvl>
  </w:abstractNum>
  <w:abstractNum w:abstractNumId="12" w15:restartNumberingAfterBreak="0">
    <w:nsid w:val="5B354F64"/>
    <w:multiLevelType w:val="hybridMultilevel"/>
    <w:tmpl w:val="4EBC123E"/>
    <w:lvl w:ilvl="0" w:tplc="85AA55A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3" w15:restartNumberingAfterBreak="0">
    <w:nsid w:val="5C7E125D"/>
    <w:multiLevelType w:val="hybridMultilevel"/>
    <w:tmpl w:val="B1907530"/>
    <w:lvl w:ilvl="0" w:tplc="AF90C922">
      <w:start w:val="2020"/>
      <w:numFmt w:val="bullet"/>
      <w:lvlText w:val=""/>
      <w:lvlJc w:val="left"/>
      <w:pPr>
        <w:ind w:left="720" w:hanging="360"/>
      </w:pPr>
      <w:rPr>
        <w:rFonts w:ascii="Symbol" w:eastAsiaTheme="minorHAns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1605DCE"/>
    <w:multiLevelType w:val="hybridMultilevel"/>
    <w:tmpl w:val="F8F2171A"/>
    <w:lvl w:ilvl="0" w:tplc="896C6290">
      <w:start w:val="1"/>
      <w:numFmt w:val="bullet"/>
      <w:lvlText w:val=""/>
      <w:lvlJc w:val="left"/>
      <w:pPr>
        <w:ind w:left="720" w:hanging="360"/>
      </w:pPr>
      <w:rPr>
        <w:rFonts w:ascii="Symbol" w:hAnsi="Symbol" w:hint="default"/>
      </w:rPr>
    </w:lvl>
    <w:lvl w:ilvl="1" w:tplc="CB76EB6A">
      <w:start w:val="1"/>
      <w:numFmt w:val="bullet"/>
      <w:lvlText w:val="o"/>
      <w:lvlJc w:val="left"/>
      <w:pPr>
        <w:ind w:left="1440" w:hanging="360"/>
      </w:pPr>
      <w:rPr>
        <w:rFonts w:ascii="Courier New" w:hAnsi="Courier New" w:hint="default"/>
      </w:rPr>
    </w:lvl>
    <w:lvl w:ilvl="2" w:tplc="07A22FE8">
      <w:start w:val="1"/>
      <w:numFmt w:val="bullet"/>
      <w:lvlText w:val=""/>
      <w:lvlJc w:val="left"/>
      <w:pPr>
        <w:ind w:left="2160" w:hanging="360"/>
      </w:pPr>
      <w:rPr>
        <w:rFonts w:ascii="Wingdings" w:hAnsi="Wingdings" w:hint="default"/>
      </w:rPr>
    </w:lvl>
    <w:lvl w:ilvl="3" w:tplc="3306F1FC">
      <w:start w:val="1"/>
      <w:numFmt w:val="bullet"/>
      <w:lvlText w:val=""/>
      <w:lvlJc w:val="left"/>
      <w:pPr>
        <w:ind w:left="2880" w:hanging="360"/>
      </w:pPr>
      <w:rPr>
        <w:rFonts w:ascii="Symbol" w:hAnsi="Symbol" w:hint="default"/>
      </w:rPr>
    </w:lvl>
    <w:lvl w:ilvl="4" w:tplc="031243B0">
      <w:start w:val="1"/>
      <w:numFmt w:val="bullet"/>
      <w:lvlText w:val="o"/>
      <w:lvlJc w:val="left"/>
      <w:pPr>
        <w:ind w:left="3600" w:hanging="360"/>
      </w:pPr>
      <w:rPr>
        <w:rFonts w:ascii="Courier New" w:hAnsi="Courier New" w:hint="default"/>
      </w:rPr>
    </w:lvl>
    <w:lvl w:ilvl="5" w:tplc="4D5E6DA6">
      <w:start w:val="1"/>
      <w:numFmt w:val="bullet"/>
      <w:lvlText w:val=""/>
      <w:lvlJc w:val="left"/>
      <w:pPr>
        <w:ind w:left="4320" w:hanging="360"/>
      </w:pPr>
      <w:rPr>
        <w:rFonts w:ascii="Wingdings" w:hAnsi="Wingdings" w:hint="default"/>
      </w:rPr>
    </w:lvl>
    <w:lvl w:ilvl="6" w:tplc="171AADD8">
      <w:start w:val="1"/>
      <w:numFmt w:val="bullet"/>
      <w:lvlText w:val=""/>
      <w:lvlJc w:val="left"/>
      <w:pPr>
        <w:ind w:left="5040" w:hanging="360"/>
      </w:pPr>
      <w:rPr>
        <w:rFonts w:ascii="Symbol" w:hAnsi="Symbol" w:hint="default"/>
      </w:rPr>
    </w:lvl>
    <w:lvl w:ilvl="7" w:tplc="C75A6726">
      <w:start w:val="1"/>
      <w:numFmt w:val="bullet"/>
      <w:lvlText w:val="o"/>
      <w:lvlJc w:val="left"/>
      <w:pPr>
        <w:ind w:left="5760" w:hanging="360"/>
      </w:pPr>
      <w:rPr>
        <w:rFonts w:ascii="Courier New" w:hAnsi="Courier New" w:hint="default"/>
      </w:rPr>
    </w:lvl>
    <w:lvl w:ilvl="8" w:tplc="814CA860">
      <w:start w:val="1"/>
      <w:numFmt w:val="bullet"/>
      <w:lvlText w:val=""/>
      <w:lvlJc w:val="left"/>
      <w:pPr>
        <w:ind w:left="6480" w:hanging="360"/>
      </w:pPr>
      <w:rPr>
        <w:rFonts w:ascii="Wingdings" w:hAnsi="Wingdings" w:hint="default"/>
      </w:rPr>
    </w:lvl>
  </w:abstractNum>
  <w:abstractNum w:abstractNumId="15" w15:restartNumberingAfterBreak="0">
    <w:nsid w:val="63CB2FEB"/>
    <w:multiLevelType w:val="hybridMultilevel"/>
    <w:tmpl w:val="5142CB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7C82A6F"/>
    <w:multiLevelType w:val="hybridMultilevel"/>
    <w:tmpl w:val="3428482E"/>
    <w:lvl w:ilvl="0" w:tplc="A3CC3A8E">
      <w:start w:val="1"/>
      <w:numFmt w:val="decimal"/>
      <w:lvlText w:val="%1."/>
      <w:lvlJc w:val="left"/>
      <w:pPr>
        <w:ind w:left="720" w:hanging="360"/>
      </w:pPr>
    </w:lvl>
    <w:lvl w:ilvl="1" w:tplc="E7AC5898">
      <w:start w:val="1"/>
      <w:numFmt w:val="lowerLetter"/>
      <w:lvlText w:val="%2."/>
      <w:lvlJc w:val="left"/>
      <w:pPr>
        <w:ind w:left="1440" w:hanging="360"/>
      </w:pPr>
    </w:lvl>
    <w:lvl w:ilvl="2" w:tplc="44D4D97C">
      <w:start w:val="1"/>
      <w:numFmt w:val="lowerRoman"/>
      <w:lvlText w:val="%3."/>
      <w:lvlJc w:val="right"/>
      <w:pPr>
        <w:ind w:left="2160" w:hanging="180"/>
      </w:pPr>
    </w:lvl>
    <w:lvl w:ilvl="3" w:tplc="E97004F4">
      <w:start w:val="1"/>
      <w:numFmt w:val="decimal"/>
      <w:lvlText w:val="%4."/>
      <w:lvlJc w:val="left"/>
      <w:pPr>
        <w:ind w:left="2880" w:hanging="360"/>
      </w:pPr>
    </w:lvl>
    <w:lvl w:ilvl="4" w:tplc="56C40F10">
      <w:start w:val="1"/>
      <w:numFmt w:val="lowerLetter"/>
      <w:lvlText w:val="%5."/>
      <w:lvlJc w:val="left"/>
      <w:pPr>
        <w:ind w:left="3600" w:hanging="360"/>
      </w:pPr>
    </w:lvl>
    <w:lvl w:ilvl="5" w:tplc="3EBC177C">
      <w:start w:val="1"/>
      <w:numFmt w:val="lowerRoman"/>
      <w:lvlText w:val="%6."/>
      <w:lvlJc w:val="right"/>
      <w:pPr>
        <w:ind w:left="4320" w:hanging="180"/>
      </w:pPr>
    </w:lvl>
    <w:lvl w:ilvl="6" w:tplc="550AE23C">
      <w:start w:val="1"/>
      <w:numFmt w:val="decimal"/>
      <w:lvlText w:val="%7."/>
      <w:lvlJc w:val="left"/>
      <w:pPr>
        <w:ind w:left="5040" w:hanging="360"/>
      </w:pPr>
    </w:lvl>
    <w:lvl w:ilvl="7" w:tplc="A378D58E">
      <w:start w:val="1"/>
      <w:numFmt w:val="lowerLetter"/>
      <w:lvlText w:val="%8."/>
      <w:lvlJc w:val="left"/>
      <w:pPr>
        <w:ind w:left="5760" w:hanging="360"/>
      </w:pPr>
    </w:lvl>
    <w:lvl w:ilvl="8" w:tplc="620AA720">
      <w:start w:val="1"/>
      <w:numFmt w:val="lowerRoman"/>
      <w:lvlText w:val="%9."/>
      <w:lvlJc w:val="right"/>
      <w:pPr>
        <w:ind w:left="6480" w:hanging="180"/>
      </w:pPr>
    </w:lvl>
  </w:abstractNum>
  <w:abstractNum w:abstractNumId="17" w15:restartNumberingAfterBreak="0">
    <w:nsid w:val="6C374634"/>
    <w:multiLevelType w:val="hybridMultilevel"/>
    <w:tmpl w:val="09C2B0A2"/>
    <w:lvl w:ilvl="0" w:tplc="E43C55A6">
      <w:start w:val="1"/>
      <w:numFmt w:val="bullet"/>
      <w:lvlText w:val=""/>
      <w:lvlJc w:val="left"/>
      <w:pPr>
        <w:ind w:left="720" w:hanging="360"/>
      </w:pPr>
      <w:rPr>
        <w:rFonts w:ascii="Symbol" w:hAnsi="Symbol" w:hint="default"/>
      </w:rPr>
    </w:lvl>
    <w:lvl w:ilvl="1" w:tplc="4D1EF734">
      <w:start w:val="1"/>
      <w:numFmt w:val="bullet"/>
      <w:lvlText w:val="o"/>
      <w:lvlJc w:val="left"/>
      <w:pPr>
        <w:ind w:left="1440" w:hanging="360"/>
      </w:pPr>
      <w:rPr>
        <w:rFonts w:ascii="Courier New" w:hAnsi="Courier New" w:hint="default"/>
      </w:rPr>
    </w:lvl>
    <w:lvl w:ilvl="2" w:tplc="348C3778">
      <w:start w:val="1"/>
      <w:numFmt w:val="bullet"/>
      <w:lvlText w:val=""/>
      <w:lvlJc w:val="left"/>
      <w:pPr>
        <w:ind w:left="2160" w:hanging="360"/>
      </w:pPr>
      <w:rPr>
        <w:rFonts w:ascii="Wingdings" w:hAnsi="Wingdings" w:hint="default"/>
      </w:rPr>
    </w:lvl>
    <w:lvl w:ilvl="3" w:tplc="401C04B2">
      <w:start w:val="1"/>
      <w:numFmt w:val="bullet"/>
      <w:lvlText w:val=""/>
      <w:lvlJc w:val="left"/>
      <w:pPr>
        <w:ind w:left="2880" w:hanging="360"/>
      </w:pPr>
      <w:rPr>
        <w:rFonts w:ascii="Symbol" w:hAnsi="Symbol" w:hint="default"/>
      </w:rPr>
    </w:lvl>
    <w:lvl w:ilvl="4" w:tplc="94EEFFD4">
      <w:start w:val="1"/>
      <w:numFmt w:val="bullet"/>
      <w:lvlText w:val="o"/>
      <w:lvlJc w:val="left"/>
      <w:pPr>
        <w:ind w:left="3600" w:hanging="360"/>
      </w:pPr>
      <w:rPr>
        <w:rFonts w:ascii="Courier New" w:hAnsi="Courier New" w:hint="default"/>
      </w:rPr>
    </w:lvl>
    <w:lvl w:ilvl="5" w:tplc="32F2CC7A">
      <w:start w:val="1"/>
      <w:numFmt w:val="bullet"/>
      <w:lvlText w:val=""/>
      <w:lvlJc w:val="left"/>
      <w:pPr>
        <w:ind w:left="4320" w:hanging="360"/>
      </w:pPr>
      <w:rPr>
        <w:rFonts w:ascii="Wingdings" w:hAnsi="Wingdings" w:hint="default"/>
      </w:rPr>
    </w:lvl>
    <w:lvl w:ilvl="6" w:tplc="E6886FFE">
      <w:start w:val="1"/>
      <w:numFmt w:val="bullet"/>
      <w:lvlText w:val=""/>
      <w:lvlJc w:val="left"/>
      <w:pPr>
        <w:ind w:left="5040" w:hanging="360"/>
      </w:pPr>
      <w:rPr>
        <w:rFonts w:ascii="Symbol" w:hAnsi="Symbol" w:hint="default"/>
      </w:rPr>
    </w:lvl>
    <w:lvl w:ilvl="7" w:tplc="DFA2D7A8">
      <w:start w:val="1"/>
      <w:numFmt w:val="bullet"/>
      <w:lvlText w:val="o"/>
      <w:lvlJc w:val="left"/>
      <w:pPr>
        <w:ind w:left="5760" w:hanging="360"/>
      </w:pPr>
      <w:rPr>
        <w:rFonts w:ascii="Courier New" w:hAnsi="Courier New" w:hint="default"/>
      </w:rPr>
    </w:lvl>
    <w:lvl w:ilvl="8" w:tplc="CBEA89A6">
      <w:start w:val="1"/>
      <w:numFmt w:val="bullet"/>
      <w:lvlText w:val=""/>
      <w:lvlJc w:val="left"/>
      <w:pPr>
        <w:ind w:left="6480" w:hanging="360"/>
      </w:pPr>
      <w:rPr>
        <w:rFonts w:ascii="Wingdings" w:hAnsi="Wingdings" w:hint="default"/>
      </w:rPr>
    </w:lvl>
  </w:abstractNum>
  <w:abstractNum w:abstractNumId="18" w15:restartNumberingAfterBreak="0">
    <w:nsid w:val="6CDC0C50"/>
    <w:multiLevelType w:val="hybridMultilevel"/>
    <w:tmpl w:val="3FD8AEB0"/>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E2F45F0"/>
    <w:multiLevelType w:val="hybridMultilevel"/>
    <w:tmpl w:val="9D2872E4"/>
    <w:lvl w:ilvl="0" w:tplc="E88E5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D3DAF"/>
    <w:multiLevelType w:val="hybridMultilevel"/>
    <w:tmpl w:val="4B72C278"/>
    <w:lvl w:ilvl="0" w:tplc="1FB49CA8">
      <w:start w:val="1"/>
      <w:numFmt w:val="decimal"/>
      <w:lvlText w:val="%1."/>
      <w:lvlJc w:val="left"/>
      <w:pPr>
        <w:ind w:left="720" w:hanging="360"/>
      </w:pPr>
    </w:lvl>
    <w:lvl w:ilvl="1" w:tplc="8AA0C64C">
      <w:start w:val="1"/>
      <w:numFmt w:val="lowerLetter"/>
      <w:lvlText w:val="%2."/>
      <w:lvlJc w:val="left"/>
      <w:pPr>
        <w:ind w:left="1440" w:hanging="360"/>
      </w:pPr>
    </w:lvl>
    <w:lvl w:ilvl="2" w:tplc="E34A15B6">
      <w:start w:val="1"/>
      <w:numFmt w:val="lowerRoman"/>
      <w:lvlText w:val="%3."/>
      <w:lvlJc w:val="right"/>
      <w:pPr>
        <w:ind w:left="2160" w:hanging="180"/>
      </w:pPr>
    </w:lvl>
    <w:lvl w:ilvl="3" w:tplc="3C76E2AC">
      <w:start w:val="1"/>
      <w:numFmt w:val="decimal"/>
      <w:lvlText w:val="%4."/>
      <w:lvlJc w:val="left"/>
      <w:pPr>
        <w:ind w:left="2880" w:hanging="360"/>
      </w:pPr>
    </w:lvl>
    <w:lvl w:ilvl="4" w:tplc="9C061176">
      <w:start w:val="1"/>
      <w:numFmt w:val="lowerLetter"/>
      <w:lvlText w:val="%5."/>
      <w:lvlJc w:val="left"/>
      <w:pPr>
        <w:ind w:left="3600" w:hanging="360"/>
      </w:pPr>
    </w:lvl>
    <w:lvl w:ilvl="5" w:tplc="229C1E10">
      <w:start w:val="1"/>
      <w:numFmt w:val="lowerRoman"/>
      <w:lvlText w:val="%6."/>
      <w:lvlJc w:val="right"/>
      <w:pPr>
        <w:ind w:left="4320" w:hanging="180"/>
      </w:pPr>
    </w:lvl>
    <w:lvl w:ilvl="6" w:tplc="AFDC32E6">
      <w:start w:val="1"/>
      <w:numFmt w:val="decimal"/>
      <w:lvlText w:val="%7."/>
      <w:lvlJc w:val="left"/>
      <w:pPr>
        <w:ind w:left="5040" w:hanging="360"/>
      </w:pPr>
    </w:lvl>
    <w:lvl w:ilvl="7" w:tplc="0582B9D6">
      <w:start w:val="1"/>
      <w:numFmt w:val="lowerLetter"/>
      <w:lvlText w:val="%8."/>
      <w:lvlJc w:val="left"/>
      <w:pPr>
        <w:ind w:left="5760" w:hanging="360"/>
      </w:pPr>
    </w:lvl>
    <w:lvl w:ilvl="8" w:tplc="E6247988">
      <w:start w:val="1"/>
      <w:numFmt w:val="lowerRoman"/>
      <w:lvlText w:val="%9."/>
      <w:lvlJc w:val="right"/>
      <w:pPr>
        <w:ind w:left="6480" w:hanging="180"/>
      </w:pPr>
    </w:lvl>
  </w:abstractNum>
  <w:abstractNum w:abstractNumId="21" w15:restartNumberingAfterBreak="0">
    <w:nsid w:val="750B06AE"/>
    <w:multiLevelType w:val="hybridMultilevel"/>
    <w:tmpl w:val="F4726932"/>
    <w:lvl w:ilvl="0" w:tplc="3D3A689E">
      <w:start w:val="1"/>
      <w:numFmt w:val="bullet"/>
      <w:lvlText w:val=""/>
      <w:lvlJc w:val="left"/>
      <w:pPr>
        <w:tabs>
          <w:tab w:val="num" w:pos="720"/>
        </w:tabs>
        <w:ind w:left="720" w:hanging="360"/>
      </w:pPr>
      <w:rPr>
        <w:rFonts w:ascii="Symbol" w:hAnsi="Symbol" w:hint="default"/>
        <w:color w:val="FF0000"/>
        <w:sz w:val="20"/>
      </w:rPr>
    </w:lvl>
    <w:lvl w:ilvl="1" w:tplc="DF3C936A">
      <w:start w:val="1"/>
      <w:numFmt w:val="decimal"/>
      <w:lvlText w:val="%2."/>
      <w:lvlJc w:val="left"/>
      <w:pPr>
        <w:ind w:left="1440" w:hanging="360"/>
      </w:pPr>
      <w:rPr>
        <w:rFonts w:hint="default"/>
        <w:i w:val="0"/>
        <w:iCs w:val="0"/>
        <w:color w:val="auto"/>
      </w:rPr>
    </w:lvl>
    <w:lvl w:ilvl="2" w:tplc="E85E08DC" w:tentative="1">
      <w:start w:val="1"/>
      <w:numFmt w:val="bullet"/>
      <w:lvlText w:val=""/>
      <w:lvlJc w:val="left"/>
      <w:pPr>
        <w:tabs>
          <w:tab w:val="num" w:pos="2160"/>
        </w:tabs>
        <w:ind w:left="2160" w:hanging="360"/>
      </w:pPr>
      <w:rPr>
        <w:rFonts w:ascii="Symbol" w:hAnsi="Symbol" w:hint="default"/>
        <w:sz w:val="20"/>
      </w:rPr>
    </w:lvl>
    <w:lvl w:ilvl="3" w:tplc="1F1CEAC8" w:tentative="1">
      <w:start w:val="1"/>
      <w:numFmt w:val="bullet"/>
      <w:lvlText w:val=""/>
      <w:lvlJc w:val="left"/>
      <w:pPr>
        <w:tabs>
          <w:tab w:val="num" w:pos="2880"/>
        </w:tabs>
        <w:ind w:left="2880" w:hanging="360"/>
      </w:pPr>
      <w:rPr>
        <w:rFonts w:ascii="Symbol" w:hAnsi="Symbol" w:hint="default"/>
        <w:sz w:val="20"/>
      </w:rPr>
    </w:lvl>
    <w:lvl w:ilvl="4" w:tplc="9872C012" w:tentative="1">
      <w:start w:val="1"/>
      <w:numFmt w:val="bullet"/>
      <w:lvlText w:val=""/>
      <w:lvlJc w:val="left"/>
      <w:pPr>
        <w:tabs>
          <w:tab w:val="num" w:pos="3600"/>
        </w:tabs>
        <w:ind w:left="3600" w:hanging="360"/>
      </w:pPr>
      <w:rPr>
        <w:rFonts w:ascii="Symbol" w:hAnsi="Symbol" w:hint="default"/>
        <w:sz w:val="20"/>
      </w:rPr>
    </w:lvl>
    <w:lvl w:ilvl="5" w:tplc="FC560856" w:tentative="1">
      <w:start w:val="1"/>
      <w:numFmt w:val="bullet"/>
      <w:lvlText w:val=""/>
      <w:lvlJc w:val="left"/>
      <w:pPr>
        <w:tabs>
          <w:tab w:val="num" w:pos="4320"/>
        </w:tabs>
        <w:ind w:left="4320" w:hanging="360"/>
      </w:pPr>
      <w:rPr>
        <w:rFonts w:ascii="Symbol" w:hAnsi="Symbol" w:hint="default"/>
        <w:sz w:val="20"/>
      </w:rPr>
    </w:lvl>
    <w:lvl w:ilvl="6" w:tplc="0EA07E0C" w:tentative="1">
      <w:start w:val="1"/>
      <w:numFmt w:val="bullet"/>
      <w:lvlText w:val=""/>
      <w:lvlJc w:val="left"/>
      <w:pPr>
        <w:tabs>
          <w:tab w:val="num" w:pos="5040"/>
        </w:tabs>
        <w:ind w:left="5040" w:hanging="360"/>
      </w:pPr>
      <w:rPr>
        <w:rFonts w:ascii="Symbol" w:hAnsi="Symbol" w:hint="default"/>
        <w:sz w:val="20"/>
      </w:rPr>
    </w:lvl>
    <w:lvl w:ilvl="7" w:tplc="21D690D8" w:tentative="1">
      <w:start w:val="1"/>
      <w:numFmt w:val="bullet"/>
      <w:lvlText w:val=""/>
      <w:lvlJc w:val="left"/>
      <w:pPr>
        <w:tabs>
          <w:tab w:val="num" w:pos="5760"/>
        </w:tabs>
        <w:ind w:left="5760" w:hanging="360"/>
      </w:pPr>
      <w:rPr>
        <w:rFonts w:ascii="Symbol" w:hAnsi="Symbol" w:hint="default"/>
        <w:sz w:val="20"/>
      </w:rPr>
    </w:lvl>
    <w:lvl w:ilvl="8" w:tplc="45C0255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73742"/>
    <w:multiLevelType w:val="hybridMultilevel"/>
    <w:tmpl w:val="2C503DBE"/>
    <w:lvl w:ilvl="0" w:tplc="2FC85970">
      <w:start w:val="1"/>
      <w:numFmt w:val="bullet"/>
      <w:lvlText w:val=""/>
      <w:lvlJc w:val="left"/>
      <w:pPr>
        <w:ind w:left="720" w:hanging="360"/>
      </w:pPr>
      <w:rPr>
        <w:rFonts w:ascii="Symbol" w:hAnsi="Symbol" w:hint="default"/>
      </w:rPr>
    </w:lvl>
    <w:lvl w:ilvl="1" w:tplc="99CEDD68">
      <w:start w:val="1"/>
      <w:numFmt w:val="bullet"/>
      <w:lvlText w:val="o"/>
      <w:lvlJc w:val="left"/>
      <w:pPr>
        <w:ind w:left="1440" w:hanging="360"/>
      </w:pPr>
      <w:rPr>
        <w:rFonts w:ascii="Courier New" w:hAnsi="Courier New" w:hint="default"/>
      </w:rPr>
    </w:lvl>
    <w:lvl w:ilvl="2" w:tplc="7B4A61C8">
      <w:start w:val="1"/>
      <w:numFmt w:val="bullet"/>
      <w:lvlText w:val=""/>
      <w:lvlJc w:val="left"/>
      <w:pPr>
        <w:ind w:left="2160" w:hanging="360"/>
      </w:pPr>
      <w:rPr>
        <w:rFonts w:ascii="Wingdings" w:hAnsi="Wingdings" w:hint="default"/>
      </w:rPr>
    </w:lvl>
    <w:lvl w:ilvl="3" w:tplc="B6AA50F2">
      <w:start w:val="1"/>
      <w:numFmt w:val="bullet"/>
      <w:lvlText w:val=""/>
      <w:lvlJc w:val="left"/>
      <w:pPr>
        <w:ind w:left="2880" w:hanging="360"/>
      </w:pPr>
      <w:rPr>
        <w:rFonts w:ascii="Symbol" w:hAnsi="Symbol" w:hint="default"/>
      </w:rPr>
    </w:lvl>
    <w:lvl w:ilvl="4" w:tplc="D292E7CA">
      <w:start w:val="1"/>
      <w:numFmt w:val="bullet"/>
      <w:lvlText w:val="o"/>
      <w:lvlJc w:val="left"/>
      <w:pPr>
        <w:ind w:left="3600" w:hanging="360"/>
      </w:pPr>
      <w:rPr>
        <w:rFonts w:ascii="Courier New" w:hAnsi="Courier New" w:hint="default"/>
      </w:rPr>
    </w:lvl>
    <w:lvl w:ilvl="5" w:tplc="BDF61210">
      <w:start w:val="1"/>
      <w:numFmt w:val="bullet"/>
      <w:lvlText w:val=""/>
      <w:lvlJc w:val="left"/>
      <w:pPr>
        <w:ind w:left="4320" w:hanging="360"/>
      </w:pPr>
      <w:rPr>
        <w:rFonts w:ascii="Wingdings" w:hAnsi="Wingdings" w:hint="default"/>
      </w:rPr>
    </w:lvl>
    <w:lvl w:ilvl="6" w:tplc="404281A0">
      <w:start w:val="1"/>
      <w:numFmt w:val="bullet"/>
      <w:lvlText w:val=""/>
      <w:lvlJc w:val="left"/>
      <w:pPr>
        <w:ind w:left="5040" w:hanging="360"/>
      </w:pPr>
      <w:rPr>
        <w:rFonts w:ascii="Symbol" w:hAnsi="Symbol" w:hint="default"/>
      </w:rPr>
    </w:lvl>
    <w:lvl w:ilvl="7" w:tplc="49FCA598">
      <w:start w:val="1"/>
      <w:numFmt w:val="bullet"/>
      <w:lvlText w:val="o"/>
      <w:lvlJc w:val="left"/>
      <w:pPr>
        <w:ind w:left="5760" w:hanging="360"/>
      </w:pPr>
      <w:rPr>
        <w:rFonts w:ascii="Courier New" w:hAnsi="Courier New" w:hint="default"/>
      </w:rPr>
    </w:lvl>
    <w:lvl w:ilvl="8" w:tplc="64EE7662">
      <w:start w:val="1"/>
      <w:numFmt w:val="bullet"/>
      <w:lvlText w:val=""/>
      <w:lvlJc w:val="left"/>
      <w:pPr>
        <w:ind w:left="6480" w:hanging="360"/>
      </w:pPr>
      <w:rPr>
        <w:rFonts w:ascii="Wingdings" w:hAnsi="Wingdings" w:hint="default"/>
      </w:rPr>
    </w:lvl>
  </w:abstractNum>
  <w:abstractNum w:abstractNumId="23" w15:restartNumberingAfterBreak="0">
    <w:nsid w:val="7C8E2DF5"/>
    <w:multiLevelType w:val="hybridMultilevel"/>
    <w:tmpl w:val="B4D87326"/>
    <w:lvl w:ilvl="0" w:tplc="1D1402DE">
      <w:start w:val="1"/>
      <w:numFmt w:val="bullet"/>
      <w:lvlText w:val=""/>
      <w:lvlJc w:val="left"/>
      <w:pPr>
        <w:ind w:left="720" w:hanging="360"/>
      </w:pPr>
      <w:rPr>
        <w:rFonts w:ascii="Symbol" w:hAnsi="Symbol" w:hint="default"/>
      </w:rPr>
    </w:lvl>
    <w:lvl w:ilvl="1" w:tplc="74E0399A">
      <w:start w:val="1"/>
      <w:numFmt w:val="bullet"/>
      <w:lvlText w:val="o"/>
      <w:lvlJc w:val="left"/>
      <w:pPr>
        <w:ind w:left="1440" w:hanging="360"/>
      </w:pPr>
      <w:rPr>
        <w:rFonts w:ascii="Courier New" w:hAnsi="Courier New" w:hint="default"/>
      </w:rPr>
    </w:lvl>
    <w:lvl w:ilvl="2" w:tplc="1CA64EF4">
      <w:start w:val="1"/>
      <w:numFmt w:val="bullet"/>
      <w:lvlText w:val=""/>
      <w:lvlJc w:val="left"/>
      <w:pPr>
        <w:ind w:left="2160" w:hanging="360"/>
      </w:pPr>
      <w:rPr>
        <w:rFonts w:ascii="Wingdings" w:hAnsi="Wingdings" w:hint="default"/>
      </w:rPr>
    </w:lvl>
    <w:lvl w:ilvl="3" w:tplc="4F526E76">
      <w:start w:val="1"/>
      <w:numFmt w:val="bullet"/>
      <w:lvlText w:val=""/>
      <w:lvlJc w:val="left"/>
      <w:pPr>
        <w:ind w:left="2880" w:hanging="360"/>
      </w:pPr>
      <w:rPr>
        <w:rFonts w:ascii="Symbol" w:hAnsi="Symbol" w:hint="default"/>
      </w:rPr>
    </w:lvl>
    <w:lvl w:ilvl="4" w:tplc="2BD4ECEE">
      <w:start w:val="1"/>
      <w:numFmt w:val="bullet"/>
      <w:lvlText w:val="o"/>
      <w:lvlJc w:val="left"/>
      <w:pPr>
        <w:ind w:left="3600" w:hanging="360"/>
      </w:pPr>
      <w:rPr>
        <w:rFonts w:ascii="Courier New" w:hAnsi="Courier New" w:hint="default"/>
      </w:rPr>
    </w:lvl>
    <w:lvl w:ilvl="5" w:tplc="021664A6">
      <w:start w:val="1"/>
      <w:numFmt w:val="bullet"/>
      <w:lvlText w:val=""/>
      <w:lvlJc w:val="left"/>
      <w:pPr>
        <w:ind w:left="4320" w:hanging="360"/>
      </w:pPr>
      <w:rPr>
        <w:rFonts w:ascii="Wingdings" w:hAnsi="Wingdings" w:hint="default"/>
      </w:rPr>
    </w:lvl>
    <w:lvl w:ilvl="6" w:tplc="A532FD60">
      <w:start w:val="1"/>
      <w:numFmt w:val="bullet"/>
      <w:lvlText w:val=""/>
      <w:lvlJc w:val="left"/>
      <w:pPr>
        <w:ind w:left="5040" w:hanging="360"/>
      </w:pPr>
      <w:rPr>
        <w:rFonts w:ascii="Symbol" w:hAnsi="Symbol" w:hint="default"/>
      </w:rPr>
    </w:lvl>
    <w:lvl w:ilvl="7" w:tplc="03506FD0">
      <w:start w:val="1"/>
      <w:numFmt w:val="bullet"/>
      <w:lvlText w:val="o"/>
      <w:lvlJc w:val="left"/>
      <w:pPr>
        <w:ind w:left="5760" w:hanging="360"/>
      </w:pPr>
      <w:rPr>
        <w:rFonts w:ascii="Courier New" w:hAnsi="Courier New" w:hint="default"/>
      </w:rPr>
    </w:lvl>
    <w:lvl w:ilvl="8" w:tplc="178224B6">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19"/>
  </w:num>
  <w:num w:numId="5">
    <w:abstractNumId w:val="13"/>
  </w:num>
  <w:num w:numId="6">
    <w:abstractNumId w:val="4"/>
  </w:num>
  <w:num w:numId="7">
    <w:abstractNumId w:val="3"/>
  </w:num>
  <w:num w:numId="8">
    <w:abstractNumId w:val="2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2"/>
  </w:num>
  <w:num w:numId="13">
    <w:abstractNumId w:val="7"/>
  </w:num>
  <w:num w:numId="14">
    <w:abstractNumId w:val="9"/>
  </w:num>
  <w:num w:numId="15">
    <w:abstractNumId w:val="22"/>
  </w:num>
  <w:num w:numId="16">
    <w:abstractNumId w:val="23"/>
  </w:num>
  <w:num w:numId="17">
    <w:abstractNumId w:val="17"/>
  </w:num>
  <w:num w:numId="18">
    <w:abstractNumId w:val="0"/>
  </w:num>
  <w:num w:numId="19">
    <w:abstractNumId w:val="14"/>
  </w:num>
  <w:num w:numId="20">
    <w:abstractNumId w:val="20"/>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AC"/>
    <w:rsid w:val="00011AAA"/>
    <w:rsid w:val="00013D05"/>
    <w:rsid w:val="000155D0"/>
    <w:rsid w:val="00015B97"/>
    <w:rsid w:val="0002173A"/>
    <w:rsid w:val="00023B34"/>
    <w:rsid w:val="00025B29"/>
    <w:rsid w:val="0002782B"/>
    <w:rsid w:val="00027BB3"/>
    <w:rsid w:val="00036716"/>
    <w:rsid w:val="00067971"/>
    <w:rsid w:val="00083FC8"/>
    <w:rsid w:val="00095171"/>
    <w:rsid w:val="000A0435"/>
    <w:rsid w:val="000A120E"/>
    <w:rsid w:val="000A2AB8"/>
    <w:rsid w:val="000B2423"/>
    <w:rsid w:val="000B4232"/>
    <w:rsid w:val="000C3AC2"/>
    <w:rsid w:val="000C5CDF"/>
    <w:rsid w:val="00100238"/>
    <w:rsid w:val="0010449B"/>
    <w:rsid w:val="00117C83"/>
    <w:rsid w:val="00120CFE"/>
    <w:rsid w:val="00134D57"/>
    <w:rsid w:val="00138CC6"/>
    <w:rsid w:val="0014001F"/>
    <w:rsid w:val="001507E5"/>
    <w:rsid w:val="0015400B"/>
    <w:rsid w:val="00155FC9"/>
    <w:rsid w:val="00160C16"/>
    <w:rsid w:val="00163AD1"/>
    <w:rsid w:val="00165FD8"/>
    <w:rsid w:val="00171DCC"/>
    <w:rsid w:val="00193CB4"/>
    <w:rsid w:val="00194AB3"/>
    <w:rsid w:val="001A1813"/>
    <w:rsid w:val="001A3C95"/>
    <w:rsid w:val="001A4601"/>
    <w:rsid w:val="001B1701"/>
    <w:rsid w:val="001C696F"/>
    <w:rsid w:val="001E0AF2"/>
    <w:rsid w:val="001E5D53"/>
    <w:rsid w:val="001F565F"/>
    <w:rsid w:val="002007C4"/>
    <w:rsid w:val="002103AE"/>
    <w:rsid w:val="00236EB3"/>
    <w:rsid w:val="00240D75"/>
    <w:rsid w:val="00247085"/>
    <w:rsid w:val="00254423"/>
    <w:rsid w:val="00255A7F"/>
    <w:rsid w:val="00260F75"/>
    <w:rsid w:val="00280B9C"/>
    <w:rsid w:val="002828B6"/>
    <w:rsid w:val="00284DCB"/>
    <w:rsid w:val="0028700E"/>
    <w:rsid w:val="0029654D"/>
    <w:rsid w:val="002A0332"/>
    <w:rsid w:val="002A4EDD"/>
    <w:rsid w:val="002A5661"/>
    <w:rsid w:val="002A62B6"/>
    <w:rsid w:val="002A63CF"/>
    <w:rsid w:val="002B38A9"/>
    <w:rsid w:val="002D3A88"/>
    <w:rsid w:val="002D6E33"/>
    <w:rsid w:val="002E787E"/>
    <w:rsid w:val="002F2CD0"/>
    <w:rsid w:val="002F574C"/>
    <w:rsid w:val="002F61F9"/>
    <w:rsid w:val="002F73C0"/>
    <w:rsid w:val="00301215"/>
    <w:rsid w:val="00301FBB"/>
    <w:rsid w:val="00326EFC"/>
    <w:rsid w:val="003348C3"/>
    <w:rsid w:val="003512B4"/>
    <w:rsid w:val="00353B75"/>
    <w:rsid w:val="00362A20"/>
    <w:rsid w:val="00364CEF"/>
    <w:rsid w:val="003720B5"/>
    <w:rsid w:val="00380D43"/>
    <w:rsid w:val="00385D2E"/>
    <w:rsid w:val="00387270"/>
    <w:rsid w:val="00391C20"/>
    <w:rsid w:val="00391C61"/>
    <w:rsid w:val="00392190"/>
    <w:rsid w:val="00392B1A"/>
    <w:rsid w:val="00395C25"/>
    <w:rsid w:val="003A6E24"/>
    <w:rsid w:val="003B00CD"/>
    <w:rsid w:val="003B1F09"/>
    <w:rsid w:val="003B1F96"/>
    <w:rsid w:val="003B72D6"/>
    <w:rsid w:val="003B7C9E"/>
    <w:rsid w:val="003C624E"/>
    <w:rsid w:val="003D00E4"/>
    <w:rsid w:val="003D2684"/>
    <w:rsid w:val="003D5705"/>
    <w:rsid w:val="003E149C"/>
    <w:rsid w:val="003E1708"/>
    <w:rsid w:val="003E1E10"/>
    <w:rsid w:val="003E638C"/>
    <w:rsid w:val="003E7E9B"/>
    <w:rsid w:val="003F150D"/>
    <w:rsid w:val="003F2378"/>
    <w:rsid w:val="003F27BC"/>
    <w:rsid w:val="00403619"/>
    <w:rsid w:val="0040402D"/>
    <w:rsid w:val="004140C2"/>
    <w:rsid w:val="00415605"/>
    <w:rsid w:val="00423E65"/>
    <w:rsid w:val="00425F71"/>
    <w:rsid w:val="00430438"/>
    <w:rsid w:val="004344D7"/>
    <w:rsid w:val="00434606"/>
    <w:rsid w:val="004377E9"/>
    <w:rsid w:val="00446921"/>
    <w:rsid w:val="00457C40"/>
    <w:rsid w:val="00466FDF"/>
    <w:rsid w:val="00467ACF"/>
    <w:rsid w:val="00475EF2"/>
    <w:rsid w:val="004830B3"/>
    <w:rsid w:val="0048D826"/>
    <w:rsid w:val="00496EF5"/>
    <w:rsid w:val="004A40BA"/>
    <w:rsid w:val="004A6B01"/>
    <w:rsid w:val="004B55E4"/>
    <w:rsid w:val="004C105C"/>
    <w:rsid w:val="004C3661"/>
    <w:rsid w:val="004D1229"/>
    <w:rsid w:val="004E08CE"/>
    <w:rsid w:val="004E1A30"/>
    <w:rsid w:val="004E707C"/>
    <w:rsid w:val="0050023D"/>
    <w:rsid w:val="005032D0"/>
    <w:rsid w:val="00521B1B"/>
    <w:rsid w:val="0052213D"/>
    <w:rsid w:val="00523CDA"/>
    <w:rsid w:val="005312B7"/>
    <w:rsid w:val="00533FE3"/>
    <w:rsid w:val="005438D1"/>
    <w:rsid w:val="00546E18"/>
    <w:rsid w:val="0054771A"/>
    <w:rsid w:val="005545B0"/>
    <w:rsid w:val="005620BC"/>
    <w:rsid w:val="00562CBE"/>
    <w:rsid w:val="00565F06"/>
    <w:rsid w:val="005663CF"/>
    <w:rsid w:val="00582225"/>
    <w:rsid w:val="0058726A"/>
    <w:rsid w:val="00594F1E"/>
    <w:rsid w:val="005967B8"/>
    <w:rsid w:val="00596FE4"/>
    <w:rsid w:val="005A2FCE"/>
    <w:rsid w:val="005A5FB8"/>
    <w:rsid w:val="005B03F7"/>
    <w:rsid w:val="005C531C"/>
    <w:rsid w:val="005F3050"/>
    <w:rsid w:val="00600C51"/>
    <w:rsid w:val="00612729"/>
    <w:rsid w:val="0061405A"/>
    <w:rsid w:val="006355BA"/>
    <w:rsid w:val="006375CF"/>
    <w:rsid w:val="00637E35"/>
    <w:rsid w:val="00641CC2"/>
    <w:rsid w:val="00651BF3"/>
    <w:rsid w:val="00666920"/>
    <w:rsid w:val="00666FB3"/>
    <w:rsid w:val="00682F0E"/>
    <w:rsid w:val="006833B9"/>
    <w:rsid w:val="00683D55"/>
    <w:rsid w:val="00684E14"/>
    <w:rsid w:val="00685675"/>
    <w:rsid w:val="00687535"/>
    <w:rsid w:val="0069112F"/>
    <w:rsid w:val="00692AFB"/>
    <w:rsid w:val="00695FEC"/>
    <w:rsid w:val="006A2270"/>
    <w:rsid w:val="006A3A8A"/>
    <w:rsid w:val="006B4850"/>
    <w:rsid w:val="006B6061"/>
    <w:rsid w:val="006B6441"/>
    <w:rsid w:val="006B678D"/>
    <w:rsid w:val="006B7120"/>
    <w:rsid w:val="006C46DA"/>
    <w:rsid w:val="006C63C1"/>
    <w:rsid w:val="006D33A4"/>
    <w:rsid w:val="006D4CB7"/>
    <w:rsid w:val="006E0E0E"/>
    <w:rsid w:val="007068AC"/>
    <w:rsid w:val="00710769"/>
    <w:rsid w:val="0071161D"/>
    <w:rsid w:val="00711893"/>
    <w:rsid w:val="00717422"/>
    <w:rsid w:val="00721E6E"/>
    <w:rsid w:val="00722203"/>
    <w:rsid w:val="007234C6"/>
    <w:rsid w:val="00730AEA"/>
    <w:rsid w:val="007412B2"/>
    <w:rsid w:val="00752A77"/>
    <w:rsid w:val="007561E2"/>
    <w:rsid w:val="00773F70"/>
    <w:rsid w:val="0079059A"/>
    <w:rsid w:val="007908E7"/>
    <w:rsid w:val="007939A2"/>
    <w:rsid w:val="00795C14"/>
    <w:rsid w:val="007A05B0"/>
    <w:rsid w:val="007A2A66"/>
    <w:rsid w:val="007B20A3"/>
    <w:rsid w:val="007B5906"/>
    <w:rsid w:val="007C0DE2"/>
    <w:rsid w:val="007C1A56"/>
    <w:rsid w:val="007C30B9"/>
    <w:rsid w:val="007D03BB"/>
    <w:rsid w:val="007E0870"/>
    <w:rsid w:val="007F3145"/>
    <w:rsid w:val="0080271D"/>
    <w:rsid w:val="00805CAF"/>
    <w:rsid w:val="00812CF1"/>
    <w:rsid w:val="00816FA6"/>
    <w:rsid w:val="00820D8C"/>
    <w:rsid w:val="008320F0"/>
    <w:rsid w:val="00835B3F"/>
    <w:rsid w:val="008478D8"/>
    <w:rsid w:val="0085014E"/>
    <w:rsid w:val="0085199E"/>
    <w:rsid w:val="0085287D"/>
    <w:rsid w:val="00855E21"/>
    <w:rsid w:val="008568A9"/>
    <w:rsid w:val="008574B9"/>
    <w:rsid w:val="00860BF4"/>
    <w:rsid w:val="00863B40"/>
    <w:rsid w:val="00866899"/>
    <w:rsid w:val="00887CA8"/>
    <w:rsid w:val="00887F8D"/>
    <w:rsid w:val="0089228A"/>
    <w:rsid w:val="0089655C"/>
    <w:rsid w:val="00897967"/>
    <w:rsid w:val="008A37E9"/>
    <w:rsid w:val="008C609D"/>
    <w:rsid w:val="008C67DF"/>
    <w:rsid w:val="008D4ED0"/>
    <w:rsid w:val="008D4FCC"/>
    <w:rsid w:val="0090703C"/>
    <w:rsid w:val="00907EB1"/>
    <w:rsid w:val="00910852"/>
    <w:rsid w:val="00912DC4"/>
    <w:rsid w:val="009169B9"/>
    <w:rsid w:val="00921636"/>
    <w:rsid w:val="009252F0"/>
    <w:rsid w:val="00930B7D"/>
    <w:rsid w:val="00931CC3"/>
    <w:rsid w:val="0094164E"/>
    <w:rsid w:val="00946686"/>
    <w:rsid w:val="00951807"/>
    <w:rsid w:val="00962E00"/>
    <w:rsid w:val="0096460F"/>
    <w:rsid w:val="009761C4"/>
    <w:rsid w:val="00997EE3"/>
    <w:rsid w:val="009B1FC9"/>
    <w:rsid w:val="009B771F"/>
    <w:rsid w:val="009C220A"/>
    <w:rsid w:val="009C3629"/>
    <w:rsid w:val="009C409C"/>
    <w:rsid w:val="009C462A"/>
    <w:rsid w:val="009C7494"/>
    <w:rsid w:val="009D1706"/>
    <w:rsid w:val="009D1839"/>
    <w:rsid w:val="009D7EDA"/>
    <w:rsid w:val="009E1E2D"/>
    <w:rsid w:val="009F03AA"/>
    <w:rsid w:val="009F385A"/>
    <w:rsid w:val="009F6A65"/>
    <w:rsid w:val="009F6A78"/>
    <w:rsid w:val="009F6DA2"/>
    <w:rsid w:val="00A02BE7"/>
    <w:rsid w:val="00A10E2A"/>
    <w:rsid w:val="00A14ECD"/>
    <w:rsid w:val="00A2051A"/>
    <w:rsid w:val="00A31FCB"/>
    <w:rsid w:val="00A4407F"/>
    <w:rsid w:val="00A441B0"/>
    <w:rsid w:val="00A47A2F"/>
    <w:rsid w:val="00A55360"/>
    <w:rsid w:val="00A60578"/>
    <w:rsid w:val="00A625B9"/>
    <w:rsid w:val="00A62DA0"/>
    <w:rsid w:val="00A63ED0"/>
    <w:rsid w:val="00A6756C"/>
    <w:rsid w:val="00A717F3"/>
    <w:rsid w:val="00A71AC4"/>
    <w:rsid w:val="00A76C00"/>
    <w:rsid w:val="00A86052"/>
    <w:rsid w:val="00A863CE"/>
    <w:rsid w:val="00A913C6"/>
    <w:rsid w:val="00A92B2E"/>
    <w:rsid w:val="00AA4168"/>
    <w:rsid w:val="00AA4C29"/>
    <w:rsid w:val="00AA6ACC"/>
    <w:rsid w:val="00AB0932"/>
    <w:rsid w:val="00AB229E"/>
    <w:rsid w:val="00AB5354"/>
    <w:rsid w:val="00AD23AF"/>
    <w:rsid w:val="00AD5AED"/>
    <w:rsid w:val="00AD6B07"/>
    <w:rsid w:val="00AE0682"/>
    <w:rsid w:val="00AE1282"/>
    <w:rsid w:val="00AE6183"/>
    <w:rsid w:val="00AF1755"/>
    <w:rsid w:val="00AF28AB"/>
    <w:rsid w:val="00B02D16"/>
    <w:rsid w:val="00B049E8"/>
    <w:rsid w:val="00B22A19"/>
    <w:rsid w:val="00B23123"/>
    <w:rsid w:val="00B2520C"/>
    <w:rsid w:val="00B36F5C"/>
    <w:rsid w:val="00B42446"/>
    <w:rsid w:val="00B42DF5"/>
    <w:rsid w:val="00B5312F"/>
    <w:rsid w:val="00B574B6"/>
    <w:rsid w:val="00B7080C"/>
    <w:rsid w:val="00B742FC"/>
    <w:rsid w:val="00B77237"/>
    <w:rsid w:val="00B803F2"/>
    <w:rsid w:val="00B90860"/>
    <w:rsid w:val="00B9724E"/>
    <w:rsid w:val="00BD4B00"/>
    <w:rsid w:val="00BF6C1D"/>
    <w:rsid w:val="00C06207"/>
    <w:rsid w:val="00C10678"/>
    <w:rsid w:val="00C1098B"/>
    <w:rsid w:val="00C140CC"/>
    <w:rsid w:val="00C16124"/>
    <w:rsid w:val="00C24D9E"/>
    <w:rsid w:val="00C26450"/>
    <w:rsid w:val="00C31D57"/>
    <w:rsid w:val="00C33025"/>
    <w:rsid w:val="00C36722"/>
    <w:rsid w:val="00C52121"/>
    <w:rsid w:val="00C554E9"/>
    <w:rsid w:val="00C64378"/>
    <w:rsid w:val="00C64CB5"/>
    <w:rsid w:val="00C65357"/>
    <w:rsid w:val="00C659BA"/>
    <w:rsid w:val="00C72C24"/>
    <w:rsid w:val="00C73852"/>
    <w:rsid w:val="00C76E39"/>
    <w:rsid w:val="00C867DB"/>
    <w:rsid w:val="00C86EBE"/>
    <w:rsid w:val="00C87A5C"/>
    <w:rsid w:val="00C9503A"/>
    <w:rsid w:val="00CA1DF5"/>
    <w:rsid w:val="00CB0BFD"/>
    <w:rsid w:val="00CB41B0"/>
    <w:rsid w:val="00CB6F60"/>
    <w:rsid w:val="00CC53BD"/>
    <w:rsid w:val="00CD534A"/>
    <w:rsid w:val="00CE4580"/>
    <w:rsid w:val="00CF0D34"/>
    <w:rsid w:val="00CF1D3A"/>
    <w:rsid w:val="00D0393A"/>
    <w:rsid w:val="00D06ACC"/>
    <w:rsid w:val="00D11875"/>
    <w:rsid w:val="00D15973"/>
    <w:rsid w:val="00D16365"/>
    <w:rsid w:val="00D23753"/>
    <w:rsid w:val="00D23B3B"/>
    <w:rsid w:val="00D24615"/>
    <w:rsid w:val="00D24A82"/>
    <w:rsid w:val="00D3354F"/>
    <w:rsid w:val="00D346B2"/>
    <w:rsid w:val="00D37EC2"/>
    <w:rsid w:val="00D42BA0"/>
    <w:rsid w:val="00D46CF9"/>
    <w:rsid w:val="00D513A2"/>
    <w:rsid w:val="00D67221"/>
    <w:rsid w:val="00D75097"/>
    <w:rsid w:val="00D757E1"/>
    <w:rsid w:val="00D77C4F"/>
    <w:rsid w:val="00D81270"/>
    <w:rsid w:val="00D85F8D"/>
    <w:rsid w:val="00D8708E"/>
    <w:rsid w:val="00D9353D"/>
    <w:rsid w:val="00D93FD4"/>
    <w:rsid w:val="00D96197"/>
    <w:rsid w:val="00DA1DFE"/>
    <w:rsid w:val="00DA73D5"/>
    <w:rsid w:val="00DB30F5"/>
    <w:rsid w:val="00DB36BD"/>
    <w:rsid w:val="00DC6B4E"/>
    <w:rsid w:val="00DD465A"/>
    <w:rsid w:val="00DE3EC2"/>
    <w:rsid w:val="00DF0A68"/>
    <w:rsid w:val="00DF2823"/>
    <w:rsid w:val="00DF28F7"/>
    <w:rsid w:val="00DF2DF0"/>
    <w:rsid w:val="00DF48B1"/>
    <w:rsid w:val="00DF4B3B"/>
    <w:rsid w:val="00DF6A0E"/>
    <w:rsid w:val="00E05DF0"/>
    <w:rsid w:val="00E06DFA"/>
    <w:rsid w:val="00E1227C"/>
    <w:rsid w:val="00E217FF"/>
    <w:rsid w:val="00E37446"/>
    <w:rsid w:val="00E44128"/>
    <w:rsid w:val="00E46882"/>
    <w:rsid w:val="00E552A8"/>
    <w:rsid w:val="00E55477"/>
    <w:rsid w:val="00E563C8"/>
    <w:rsid w:val="00E6169F"/>
    <w:rsid w:val="00E636B2"/>
    <w:rsid w:val="00E85E4E"/>
    <w:rsid w:val="00E92C24"/>
    <w:rsid w:val="00EA222A"/>
    <w:rsid w:val="00EA7646"/>
    <w:rsid w:val="00EA7670"/>
    <w:rsid w:val="00EB0B47"/>
    <w:rsid w:val="00EB5FE8"/>
    <w:rsid w:val="00EC0FAF"/>
    <w:rsid w:val="00EC1E5E"/>
    <w:rsid w:val="00EC402A"/>
    <w:rsid w:val="00ED1952"/>
    <w:rsid w:val="00ED4F78"/>
    <w:rsid w:val="00EE0F0E"/>
    <w:rsid w:val="00EE1884"/>
    <w:rsid w:val="00EE6E95"/>
    <w:rsid w:val="00EE79F7"/>
    <w:rsid w:val="00EF55AE"/>
    <w:rsid w:val="00EF79AC"/>
    <w:rsid w:val="00F004E5"/>
    <w:rsid w:val="00F02BC9"/>
    <w:rsid w:val="00F0331B"/>
    <w:rsid w:val="00F04A5B"/>
    <w:rsid w:val="00F0646B"/>
    <w:rsid w:val="00F21396"/>
    <w:rsid w:val="00F25E7D"/>
    <w:rsid w:val="00F3039F"/>
    <w:rsid w:val="00F31025"/>
    <w:rsid w:val="00F426AB"/>
    <w:rsid w:val="00F45D74"/>
    <w:rsid w:val="00F60C20"/>
    <w:rsid w:val="00F61192"/>
    <w:rsid w:val="00F67EE1"/>
    <w:rsid w:val="00F71614"/>
    <w:rsid w:val="00F762A9"/>
    <w:rsid w:val="00F9080A"/>
    <w:rsid w:val="00FA1E91"/>
    <w:rsid w:val="00FA3AC4"/>
    <w:rsid w:val="00FA7EE4"/>
    <w:rsid w:val="00FB18C6"/>
    <w:rsid w:val="00FB6A0D"/>
    <w:rsid w:val="00FC008F"/>
    <w:rsid w:val="00FC08C0"/>
    <w:rsid w:val="00FC29AB"/>
    <w:rsid w:val="00FC3064"/>
    <w:rsid w:val="00FC48A9"/>
    <w:rsid w:val="00FC557D"/>
    <w:rsid w:val="00FD064B"/>
    <w:rsid w:val="00FD376C"/>
    <w:rsid w:val="00FD3D2C"/>
    <w:rsid w:val="00FD531F"/>
    <w:rsid w:val="00FD53EF"/>
    <w:rsid w:val="00FD7ADD"/>
    <w:rsid w:val="00FE03F5"/>
    <w:rsid w:val="00FE07CF"/>
    <w:rsid w:val="00FE25CC"/>
    <w:rsid w:val="00FE3C64"/>
    <w:rsid w:val="00FE538B"/>
    <w:rsid w:val="00FF3BDC"/>
    <w:rsid w:val="0100A93F"/>
    <w:rsid w:val="010AF9A3"/>
    <w:rsid w:val="0132E518"/>
    <w:rsid w:val="01CABB01"/>
    <w:rsid w:val="01ED9F3B"/>
    <w:rsid w:val="026073C6"/>
    <w:rsid w:val="029D6811"/>
    <w:rsid w:val="032FD928"/>
    <w:rsid w:val="0357EE70"/>
    <w:rsid w:val="037928BD"/>
    <w:rsid w:val="03981B70"/>
    <w:rsid w:val="03C12876"/>
    <w:rsid w:val="03D1526B"/>
    <w:rsid w:val="03E9E913"/>
    <w:rsid w:val="03FB0CCC"/>
    <w:rsid w:val="04295DAE"/>
    <w:rsid w:val="04383183"/>
    <w:rsid w:val="04B8E2A3"/>
    <w:rsid w:val="04CD2692"/>
    <w:rsid w:val="04DFB705"/>
    <w:rsid w:val="051F7C42"/>
    <w:rsid w:val="064253D5"/>
    <w:rsid w:val="06A57FF0"/>
    <w:rsid w:val="06F6D315"/>
    <w:rsid w:val="0713258E"/>
    <w:rsid w:val="07355E1D"/>
    <w:rsid w:val="0746FD07"/>
    <w:rsid w:val="07720771"/>
    <w:rsid w:val="07B7001D"/>
    <w:rsid w:val="0811CF15"/>
    <w:rsid w:val="09068372"/>
    <w:rsid w:val="0929578F"/>
    <w:rsid w:val="0935D2D4"/>
    <w:rsid w:val="0976EB0A"/>
    <w:rsid w:val="09878173"/>
    <w:rsid w:val="09A89C93"/>
    <w:rsid w:val="0A053836"/>
    <w:rsid w:val="0B4B7143"/>
    <w:rsid w:val="0B7F8797"/>
    <w:rsid w:val="0B96A318"/>
    <w:rsid w:val="0C0D80C3"/>
    <w:rsid w:val="0C2EEA31"/>
    <w:rsid w:val="0C8F1744"/>
    <w:rsid w:val="0CB16D11"/>
    <w:rsid w:val="0CDD4222"/>
    <w:rsid w:val="0D470BF6"/>
    <w:rsid w:val="0D940A04"/>
    <w:rsid w:val="0DD46341"/>
    <w:rsid w:val="0E665E43"/>
    <w:rsid w:val="0E8A06D4"/>
    <w:rsid w:val="0ED52A14"/>
    <w:rsid w:val="0F161157"/>
    <w:rsid w:val="0F490887"/>
    <w:rsid w:val="0F7D4F27"/>
    <w:rsid w:val="1068CA42"/>
    <w:rsid w:val="10C3E6E1"/>
    <w:rsid w:val="10C8906F"/>
    <w:rsid w:val="10CC9E68"/>
    <w:rsid w:val="10E17D5A"/>
    <w:rsid w:val="10E3737D"/>
    <w:rsid w:val="1100BD79"/>
    <w:rsid w:val="1131CAD0"/>
    <w:rsid w:val="11DBCBB3"/>
    <w:rsid w:val="11F1277A"/>
    <w:rsid w:val="11F27811"/>
    <w:rsid w:val="121213F8"/>
    <w:rsid w:val="12348349"/>
    <w:rsid w:val="1365B12B"/>
    <w:rsid w:val="137110AE"/>
    <w:rsid w:val="13A585BA"/>
    <w:rsid w:val="13C56F59"/>
    <w:rsid w:val="13E17562"/>
    <w:rsid w:val="14615780"/>
    <w:rsid w:val="147ED8E4"/>
    <w:rsid w:val="14BA8D41"/>
    <w:rsid w:val="150F506F"/>
    <w:rsid w:val="1562EA9C"/>
    <w:rsid w:val="1566707C"/>
    <w:rsid w:val="15BF9143"/>
    <w:rsid w:val="15F8B67C"/>
    <w:rsid w:val="1613F07A"/>
    <w:rsid w:val="168F701A"/>
    <w:rsid w:val="16DEEF90"/>
    <w:rsid w:val="16E7A1A5"/>
    <w:rsid w:val="171AFC27"/>
    <w:rsid w:val="17F11101"/>
    <w:rsid w:val="1818B29A"/>
    <w:rsid w:val="1820F059"/>
    <w:rsid w:val="183C6D3E"/>
    <w:rsid w:val="186AE52D"/>
    <w:rsid w:val="18B94D3F"/>
    <w:rsid w:val="18D91EA3"/>
    <w:rsid w:val="18DCC4DB"/>
    <w:rsid w:val="18E91DF5"/>
    <w:rsid w:val="1902B3E3"/>
    <w:rsid w:val="192F2E41"/>
    <w:rsid w:val="1966C77C"/>
    <w:rsid w:val="19F18AEE"/>
    <w:rsid w:val="1A27D7A2"/>
    <w:rsid w:val="1A4CB2C7"/>
    <w:rsid w:val="1A9664E8"/>
    <w:rsid w:val="1AF7D8AE"/>
    <w:rsid w:val="1B1959B8"/>
    <w:rsid w:val="1B5DAF99"/>
    <w:rsid w:val="1BA285EF"/>
    <w:rsid w:val="1BAFE6DD"/>
    <w:rsid w:val="1BFE4B5F"/>
    <w:rsid w:val="1C33A470"/>
    <w:rsid w:val="1C54ABE2"/>
    <w:rsid w:val="1CA5BEFF"/>
    <w:rsid w:val="1D0FC9DF"/>
    <w:rsid w:val="1D1E99DE"/>
    <w:rsid w:val="1DA89EAF"/>
    <w:rsid w:val="1DDA1DF7"/>
    <w:rsid w:val="1DF808C1"/>
    <w:rsid w:val="1E274D68"/>
    <w:rsid w:val="1E4621EC"/>
    <w:rsid w:val="1E5C8B49"/>
    <w:rsid w:val="1EB94C0B"/>
    <w:rsid w:val="1F38AC4B"/>
    <w:rsid w:val="1FB22174"/>
    <w:rsid w:val="1FBCF99C"/>
    <w:rsid w:val="1FC82581"/>
    <w:rsid w:val="204F93B6"/>
    <w:rsid w:val="20AF3C3E"/>
    <w:rsid w:val="20D1EB4F"/>
    <w:rsid w:val="210CC9A9"/>
    <w:rsid w:val="211E649D"/>
    <w:rsid w:val="2181FB46"/>
    <w:rsid w:val="218734AB"/>
    <w:rsid w:val="222F8CF3"/>
    <w:rsid w:val="22549353"/>
    <w:rsid w:val="225B86DB"/>
    <w:rsid w:val="226DBBB0"/>
    <w:rsid w:val="226E9DF7"/>
    <w:rsid w:val="22BFDCA3"/>
    <w:rsid w:val="22D19D2B"/>
    <w:rsid w:val="22DF877B"/>
    <w:rsid w:val="2307199A"/>
    <w:rsid w:val="23426C44"/>
    <w:rsid w:val="237E9CEB"/>
    <w:rsid w:val="23B06862"/>
    <w:rsid w:val="23CADD7A"/>
    <w:rsid w:val="23D3C973"/>
    <w:rsid w:val="2406D6F0"/>
    <w:rsid w:val="240DAF5E"/>
    <w:rsid w:val="241889A1"/>
    <w:rsid w:val="246B41FC"/>
    <w:rsid w:val="24B76407"/>
    <w:rsid w:val="250D2295"/>
    <w:rsid w:val="252E14AD"/>
    <w:rsid w:val="2534A457"/>
    <w:rsid w:val="25645F2C"/>
    <w:rsid w:val="261E4EB5"/>
    <w:rsid w:val="261E6130"/>
    <w:rsid w:val="268C088E"/>
    <w:rsid w:val="2713D5F5"/>
    <w:rsid w:val="2715670B"/>
    <w:rsid w:val="274D1408"/>
    <w:rsid w:val="27526DC0"/>
    <w:rsid w:val="2752E4C9"/>
    <w:rsid w:val="276E434E"/>
    <w:rsid w:val="27A3A655"/>
    <w:rsid w:val="27A50E4E"/>
    <w:rsid w:val="27E0CD11"/>
    <w:rsid w:val="28460823"/>
    <w:rsid w:val="284A98B9"/>
    <w:rsid w:val="2899E2DD"/>
    <w:rsid w:val="28D84FD5"/>
    <w:rsid w:val="2906EC02"/>
    <w:rsid w:val="2909E87E"/>
    <w:rsid w:val="295F76E4"/>
    <w:rsid w:val="297887EC"/>
    <w:rsid w:val="29A68EC9"/>
    <w:rsid w:val="29EDC4F1"/>
    <w:rsid w:val="29F8D761"/>
    <w:rsid w:val="2A1D3975"/>
    <w:rsid w:val="2A284866"/>
    <w:rsid w:val="2A5FA538"/>
    <w:rsid w:val="2A8304CD"/>
    <w:rsid w:val="2AD17103"/>
    <w:rsid w:val="2AF0C2E2"/>
    <w:rsid w:val="2B7E501C"/>
    <w:rsid w:val="2C049114"/>
    <w:rsid w:val="2CF757E8"/>
    <w:rsid w:val="2D6BC52A"/>
    <w:rsid w:val="2D8C866F"/>
    <w:rsid w:val="2DD118A0"/>
    <w:rsid w:val="2E1C19DD"/>
    <w:rsid w:val="2E831D15"/>
    <w:rsid w:val="2F19F1CD"/>
    <w:rsid w:val="2F27EB8B"/>
    <w:rsid w:val="2F6A5AF2"/>
    <w:rsid w:val="2F6E5BBE"/>
    <w:rsid w:val="2F9A64B0"/>
    <w:rsid w:val="2FA677D8"/>
    <w:rsid w:val="2FB7A456"/>
    <w:rsid w:val="2FD755E8"/>
    <w:rsid w:val="302EF8AA"/>
    <w:rsid w:val="30746D6A"/>
    <w:rsid w:val="30AF26B4"/>
    <w:rsid w:val="30DA5782"/>
    <w:rsid w:val="30E71042"/>
    <w:rsid w:val="3155AA77"/>
    <w:rsid w:val="31598AD3"/>
    <w:rsid w:val="319A54BA"/>
    <w:rsid w:val="31AF8400"/>
    <w:rsid w:val="32015A3B"/>
    <w:rsid w:val="3235691C"/>
    <w:rsid w:val="323FB387"/>
    <w:rsid w:val="327C42E5"/>
    <w:rsid w:val="327F321B"/>
    <w:rsid w:val="3332BA73"/>
    <w:rsid w:val="339D30EB"/>
    <w:rsid w:val="339DD71B"/>
    <w:rsid w:val="33CFCC71"/>
    <w:rsid w:val="33FE02DD"/>
    <w:rsid w:val="342545BB"/>
    <w:rsid w:val="344C2A1A"/>
    <w:rsid w:val="346B245B"/>
    <w:rsid w:val="346F3991"/>
    <w:rsid w:val="34810E53"/>
    <w:rsid w:val="34B2B324"/>
    <w:rsid w:val="34D4B063"/>
    <w:rsid w:val="34E6EF38"/>
    <w:rsid w:val="35034711"/>
    <w:rsid w:val="351A07C3"/>
    <w:rsid w:val="3530FB99"/>
    <w:rsid w:val="355743FD"/>
    <w:rsid w:val="366A1ABC"/>
    <w:rsid w:val="3681EC51"/>
    <w:rsid w:val="36A6F1B5"/>
    <w:rsid w:val="36F3145E"/>
    <w:rsid w:val="37261597"/>
    <w:rsid w:val="373DDF7A"/>
    <w:rsid w:val="376B7212"/>
    <w:rsid w:val="3780F420"/>
    <w:rsid w:val="37E5D1BA"/>
    <w:rsid w:val="380A5FA2"/>
    <w:rsid w:val="3832E6CC"/>
    <w:rsid w:val="3851A885"/>
    <w:rsid w:val="385E5E5C"/>
    <w:rsid w:val="386CC98D"/>
    <w:rsid w:val="397FA34E"/>
    <w:rsid w:val="39B58F56"/>
    <w:rsid w:val="39DDD8C3"/>
    <w:rsid w:val="3A3F875F"/>
    <w:rsid w:val="3A7393DE"/>
    <w:rsid w:val="3A921308"/>
    <w:rsid w:val="3A923186"/>
    <w:rsid w:val="3AA36C5D"/>
    <w:rsid w:val="3B34CA46"/>
    <w:rsid w:val="3B34F357"/>
    <w:rsid w:val="3B7F5B06"/>
    <w:rsid w:val="3B8EE841"/>
    <w:rsid w:val="3BB60543"/>
    <w:rsid w:val="3C676AF4"/>
    <w:rsid w:val="3CA2756F"/>
    <w:rsid w:val="3CCF75E5"/>
    <w:rsid w:val="3CD5BCFE"/>
    <w:rsid w:val="3D063E9D"/>
    <w:rsid w:val="3D3E3E8F"/>
    <w:rsid w:val="3D9844A6"/>
    <w:rsid w:val="3D9BE0F0"/>
    <w:rsid w:val="3DD0571D"/>
    <w:rsid w:val="3E05ACC1"/>
    <w:rsid w:val="3E571600"/>
    <w:rsid w:val="3E5A5C32"/>
    <w:rsid w:val="3E949AB0"/>
    <w:rsid w:val="3EE3A62F"/>
    <w:rsid w:val="3F3A4A47"/>
    <w:rsid w:val="3F3F9950"/>
    <w:rsid w:val="3F61FE8E"/>
    <w:rsid w:val="3F7040AA"/>
    <w:rsid w:val="3FBF1FEA"/>
    <w:rsid w:val="40461893"/>
    <w:rsid w:val="4052168D"/>
    <w:rsid w:val="40568B89"/>
    <w:rsid w:val="40596E91"/>
    <w:rsid w:val="40C80F95"/>
    <w:rsid w:val="4141FAE2"/>
    <w:rsid w:val="415941FF"/>
    <w:rsid w:val="4173BDC1"/>
    <w:rsid w:val="41AFB9BC"/>
    <w:rsid w:val="41DFAEB8"/>
    <w:rsid w:val="423A585F"/>
    <w:rsid w:val="425691A8"/>
    <w:rsid w:val="427672A2"/>
    <w:rsid w:val="4293A3D0"/>
    <w:rsid w:val="42D4AFC8"/>
    <w:rsid w:val="42FB5698"/>
    <w:rsid w:val="43330E28"/>
    <w:rsid w:val="435F0300"/>
    <w:rsid w:val="4367A1CE"/>
    <w:rsid w:val="436FF07B"/>
    <w:rsid w:val="4386C71C"/>
    <w:rsid w:val="43B7C7B0"/>
    <w:rsid w:val="43D036A0"/>
    <w:rsid w:val="43FC7E05"/>
    <w:rsid w:val="442F7431"/>
    <w:rsid w:val="4432A75C"/>
    <w:rsid w:val="443913CC"/>
    <w:rsid w:val="4495AB7C"/>
    <w:rsid w:val="449AD49E"/>
    <w:rsid w:val="44C41C0F"/>
    <w:rsid w:val="44EB6B1E"/>
    <w:rsid w:val="4513B975"/>
    <w:rsid w:val="4569AC12"/>
    <w:rsid w:val="456A968B"/>
    <w:rsid w:val="4577E1D2"/>
    <w:rsid w:val="45A02C56"/>
    <w:rsid w:val="45C6E934"/>
    <w:rsid w:val="464637C7"/>
    <w:rsid w:val="467C7168"/>
    <w:rsid w:val="469C31BA"/>
    <w:rsid w:val="46A41F40"/>
    <w:rsid w:val="46C69CC0"/>
    <w:rsid w:val="474C872D"/>
    <w:rsid w:val="47AC8F07"/>
    <w:rsid w:val="47D387A7"/>
    <w:rsid w:val="487BC17C"/>
    <w:rsid w:val="48A61C0E"/>
    <w:rsid w:val="48ACF60F"/>
    <w:rsid w:val="48CBBBE5"/>
    <w:rsid w:val="49D5D5E0"/>
    <w:rsid w:val="49FEAB4E"/>
    <w:rsid w:val="4AB46FC0"/>
    <w:rsid w:val="4B35092E"/>
    <w:rsid w:val="4B3AD9EF"/>
    <w:rsid w:val="4B53A8D7"/>
    <w:rsid w:val="4B91B4CA"/>
    <w:rsid w:val="4BB64F01"/>
    <w:rsid w:val="4C03937F"/>
    <w:rsid w:val="4C2BAEA4"/>
    <w:rsid w:val="4C4B9878"/>
    <w:rsid w:val="4CB09302"/>
    <w:rsid w:val="4DB8DF2F"/>
    <w:rsid w:val="4E11AC65"/>
    <w:rsid w:val="4E539A5F"/>
    <w:rsid w:val="4E95DE0F"/>
    <w:rsid w:val="4EF6B245"/>
    <w:rsid w:val="4F1809F3"/>
    <w:rsid w:val="4FB664B0"/>
    <w:rsid w:val="4FEF0D49"/>
    <w:rsid w:val="505AD821"/>
    <w:rsid w:val="509743E7"/>
    <w:rsid w:val="50B4A578"/>
    <w:rsid w:val="5105F222"/>
    <w:rsid w:val="51415EF0"/>
    <w:rsid w:val="515B1A6F"/>
    <w:rsid w:val="51837513"/>
    <w:rsid w:val="52273762"/>
    <w:rsid w:val="522994F5"/>
    <w:rsid w:val="529EABAE"/>
    <w:rsid w:val="52C7609E"/>
    <w:rsid w:val="52DF5AEA"/>
    <w:rsid w:val="52F0CC6F"/>
    <w:rsid w:val="52FA9960"/>
    <w:rsid w:val="53181D56"/>
    <w:rsid w:val="5333A833"/>
    <w:rsid w:val="53A6B0E7"/>
    <w:rsid w:val="53D4CC98"/>
    <w:rsid w:val="5467A387"/>
    <w:rsid w:val="549CE718"/>
    <w:rsid w:val="54A92FDD"/>
    <w:rsid w:val="5505E484"/>
    <w:rsid w:val="5555C9BC"/>
    <w:rsid w:val="55A8F8B2"/>
    <w:rsid w:val="55D62905"/>
    <w:rsid w:val="564D13F6"/>
    <w:rsid w:val="56D0E4E1"/>
    <w:rsid w:val="56E7D8B7"/>
    <w:rsid w:val="56FDA0DD"/>
    <w:rsid w:val="576167E3"/>
    <w:rsid w:val="5785CC41"/>
    <w:rsid w:val="57F9ED58"/>
    <w:rsid w:val="58D5D2BF"/>
    <w:rsid w:val="590F986B"/>
    <w:rsid w:val="594E542A"/>
    <w:rsid w:val="5983B899"/>
    <w:rsid w:val="59861B56"/>
    <w:rsid w:val="59A03475"/>
    <w:rsid w:val="59BBF444"/>
    <w:rsid w:val="59D499D0"/>
    <w:rsid w:val="5A11656A"/>
    <w:rsid w:val="5A1C9D80"/>
    <w:rsid w:val="5A3B2199"/>
    <w:rsid w:val="5BAF61A3"/>
    <w:rsid w:val="5BD58BCF"/>
    <w:rsid w:val="5C882F36"/>
    <w:rsid w:val="5ED1C041"/>
    <w:rsid w:val="5F6D16AF"/>
    <w:rsid w:val="5FC09B45"/>
    <w:rsid w:val="6013DDE2"/>
    <w:rsid w:val="60423066"/>
    <w:rsid w:val="6046CD3B"/>
    <w:rsid w:val="6069AA47"/>
    <w:rsid w:val="60E06280"/>
    <w:rsid w:val="6144DB61"/>
    <w:rsid w:val="61B9EF1A"/>
    <w:rsid w:val="61BC003D"/>
    <w:rsid w:val="62077FA3"/>
    <w:rsid w:val="623CAE3B"/>
    <w:rsid w:val="62434741"/>
    <w:rsid w:val="636A0667"/>
    <w:rsid w:val="63C14504"/>
    <w:rsid w:val="63DA7DE8"/>
    <w:rsid w:val="641E28FF"/>
    <w:rsid w:val="643EFD3B"/>
    <w:rsid w:val="6471EEDA"/>
    <w:rsid w:val="649B2CF7"/>
    <w:rsid w:val="64F326A5"/>
    <w:rsid w:val="65088766"/>
    <w:rsid w:val="65177FB8"/>
    <w:rsid w:val="6525F848"/>
    <w:rsid w:val="657E4087"/>
    <w:rsid w:val="658BFEE4"/>
    <w:rsid w:val="658F2DA6"/>
    <w:rsid w:val="65CADD1B"/>
    <w:rsid w:val="66445E9A"/>
    <w:rsid w:val="66719733"/>
    <w:rsid w:val="66831F66"/>
    <w:rsid w:val="66E38B49"/>
    <w:rsid w:val="670AA844"/>
    <w:rsid w:val="6714E5A7"/>
    <w:rsid w:val="674A5F22"/>
    <w:rsid w:val="675C82D4"/>
    <w:rsid w:val="6761A7EA"/>
    <w:rsid w:val="678424C3"/>
    <w:rsid w:val="67D0A454"/>
    <w:rsid w:val="6807E073"/>
    <w:rsid w:val="68A03384"/>
    <w:rsid w:val="68BDCE17"/>
    <w:rsid w:val="68E1C213"/>
    <w:rsid w:val="697B12EC"/>
    <w:rsid w:val="698C2F0F"/>
    <w:rsid w:val="69CB503F"/>
    <w:rsid w:val="69D2E533"/>
    <w:rsid w:val="69E70B77"/>
    <w:rsid w:val="6A732199"/>
    <w:rsid w:val="6ABA91B2"/>
    <w:rsid w:val="6AD34035"/>
    <w:rsid w:val="6B1D5A90"/>
    <w:rsid w:val="6B601342"/>
    <w:rsid w:val="6B6E3B78"/>
    <w:rsid w:val="6B957AA5"/>
    <w:rsid w:val="6BDD2CE5"/>
    <w:rsid w:val="6BECDA5A"/>
    <w:rsid w:val="6BEFEEB7"/>
    <w:rsid w:val="6BF110C4"/>
    <w:rsid w:val="6D0A379D"/>
    <w:rsid w:val="6D6E774F"/>
    <w:rsid w:val="6D8E793F"/>
    <w:rsid w:val="6DC9B6CC"/>
    <w:rsid w:val="6E26F8E2"/>
    <w:rsid w:val="6E84A833"/>
    <w:rsid w:val="6EA65656"/>
    <w:rsid w:val="6EA73530"/>
    <w:rsid w:val="6ECD040B"/>
    <w:rsid w:val="6EDF7861"/>
    <w:rsid w:val="6EF1E030"/>
    <w:rsid w:val="6EF4D51F"/>
    <w:rsid w:val="6EFCFCE0"/>
    <w:rsid w:val="6F0A0CBC"/>
    <w:rsid w:val="6F2EE72C"/>
    <w:rsid w:val="6F315AAA"/>
    <w:rsid w:val="6F358CB6"/>
    <w:rsid w:val="6F880D58"/>
    <w:rsid w:val="6FB7EB77"/>
    <w:rsid w:val="7028FE5A"/>
    <w:rsid w:val="706DD810"/>
    <w:rsid w:val="71135416"/>
    <w:rsid w:val="7117D9DB"/>
    <w:rsid w:val="717A85CE"/>
    <w:rsid w:val="71860F60"/>
    <w:rsid w:val="71A62E88"/>
    <w:rsid w:val="71C86121"/>
    <w:rsid w:val="7213DA17"/>
    <w:rsid w:val="7258371F"/>
    <w:rsid w:val="726FEB37"/>
    <w:rsid w:val="72A40C05"/>
    <w:rsid w:val="72E462E7"/>
    <w:rsid w:val="72FA055E"/>
    <w:rsid w:val="730CE2B3"/>
    <w:rsid w:val="73575803"/>
    <w:rsid w:val="73816DDB"/>
    <w:rsid w:val="73B04801"/>
    <w:rsid w:val="73DF523A"/>
    <w:rsid w:val="73F3B892"/>
    <w:rsid w:val="73FF6C92"/>
    <w:rsid w:val="743966DC"/>
    <w:rsid w:val="744A500D"/>
    <w:rsid w:val="745B2641"/>
    <w:rsid w:val="74B4BAAF"/>
    <w:rsid w:val="750415DF"/>
    <w:rsid w:val="754F64FA"/>
    <w:rsid w:val="756F1AC6"/>
    <w:rsid w:val="75848382"/>
    <w:rsid w:val="75E99FE6"/>
    <w:rsid w:val="76DB63A3"/>
    <w:rsid w:val="76EC03D6"/>
    <w:rsid w:val="778AB2DB"/>
    <w:rsid w:val="77EDE0ED"/>
    <w:rsid w:val="78297513"/>
    <w:rsid w:val="78484B06"/>
    <w:rsid w:val="7858F3EA"/>
    <w:rsid w:val="7898AD6E"/>
    <w:rsid w:val="78CF6BC2"/>
    <w:rsid w:val="78D672F0"/>
    <w:rsid w:val="78FBE070"/>
    <w:rsid w:val="78FC694F"/>
    <w:rsid w:val="793DFD5D"/>
    <w:rsid w:val="7948A1F1"/>
    <w:rsid w:val="79A30682"/>
    <w:rsid w:val="79EB90C5"/>
    <w:rsid w:val="7A63580A"/>
    <w:rsid w:val="7A78B00C"/>
    <w:rsid w:val="7B01021E"/>
    <w:rsid w:val="7B37D676"/>
    <w:rsid w:val="7B48349C"/>
    <w:rsid w:val="7B5AB8AB"/>
    <w:rsid w:val="7BD3608C"/>
    <w:rsid w:val="7C4F7EE8"/>
    <w:rsid w:val="7C550300"/>
    <w:rsid w:val="7C5F73F4"/>
    <w:rsid w:val="7CACECBD"/>
    <w:rsid w:val="7CB3D37B"/>
    <w:rsid w:val="7D52A7A4"/>
    <w:rsid w:val="7DA1E716"/>
    <w:rsid w:val="7DDA80A3"/>
    <w:rsid w:val="7DF40BBD"/>
    <w:rsid w:val="7E031C74"/>
    <w:rsid w:val="7ECF26D5"/>
    <w:rsid w:val="7F279BA8"/>
    <w:rsid w:val="7F79A68C"/>
    <w:rsid w:val="7F8BA3F5"/>
    <w:rsid w:val="7F951626"/>
    <w:rsid w:val="7F9EBB18"/>
    <w:rsid w:val="7FA57A34"/>
    <w:rsid w:val="7FC417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8E8B1"/>
  <w15:chartTrackingRefBased/>
  <w15:docId w15:val="{4624869C-8B46-4602-A686-DE88E182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ERP-List Paragraph,List Paragraph11,List Paragraph111,List Paragraph Red,Bullet EY,Buletai,List Paragraph21,List Paragraph2,lp1,Bullet 1,Use Case List Paragraph,Sąrašo pastraipa1,List Paragraph1,Sąrašo pastraipa.Bullet,Bullet"/>
    <w:basedOn w:val="Normal"/>
    <w:link w:val="ListParagraphChar"/>
    <w:uiPriority w:val="34"/>
    <w:qFormat/>
    <w:rsid w:val="007068AC"/>
    <w:pPr>
      <w:ind w:left="720"/>
      <w:contextualSpacing/>
    </w:pPr>
  </w:style>
  <w:style w:type="paragraph" w:styleId="BalloonText">
    <w:name w:val="Balloon Text"/>
    <w:basedOn w:val="Normal"/>
    <w:link w:val="BalloonTextChar"/>
    <w:uiPriority w:val="99"/>
    <w:semiHidden/>
    <w:unhideWhenUsed/>
    <w:rsid w:val="0070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AC"/>
    <w:rPr>
      <w:rFonts w:ascii="Segoe UI" w:hAnsi="Segoe UI" w:cs="Segoe UI"/>
      <w:sz w:val="18"/>
      <w:szCs w:val="18"/>
    </w:rPr>
  </w:style>
  <w:style w:type="table" w:styleId="TableGrid">
    <w:name w:val="Table Grid"/>
    <w:basedOn w:val="TableNormal"/>
    <w:uiPriority w:val="59"/>
    <w:rsid w:val="007068AC"/>
    <w:pPr>
      <w:spacing w:after="0" w:line="240" w:lineRule="auto"/>
    </w:pPr>
    <w:rPr>
      <w:rFonts w:ascii="Calibri" w:eastAsia="Calibri" w:hAnsi="Calibri"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346B2"/>
    <w:rPr>
      <w:sz w:val="16"/>
      <w:szCs w:val="16"/>
    </w:rPr>
  </w:style>
  <w:style w:type="paragraph" w:styleId="CommentText">
    <w:name w:val="annotation text"/>
    <w:basedOn w:val="Normal"/>
    <w:link w:val="CommentTextChar"/>
    <w:uiPriority w:val="99"/>
    <w:unhideWhenUsed/>
    <w:rsid w:val="00D346B2"/>
    <w:pPr>
      <w:spacing w:line="240" w:lineRule="auto"/>
    </w:pPr>
    <w:rPr>
      <w:sz w:val="20"/>
      <w:szCs w:val="20"/>
    </w:rPr>
  </w:style>
  <w:style w:type="character" w:customStyle="1" w:styleId="CommentTextChar">
    <w:name w:val="Comment Text Char"/>
    <w:basedOn w:val="DefaultParagraphFont"/>
    <w:link w:val="CommentText"/>
    <w:uiPriority w:val="99"/>
    <w:rsid w:val="00D346B2"/>
    <w:rPr>
      <w:sz w:val="20"/>
      <w:szCs w:val="20"/>
    </w:rPr>
  </w:style>
  <w:style w:type="paragraph" w:styleId="CommentSubject">
    <w:name w:val="annotation subject"/>
    <w:basedOn w:val="CommentText"/>
    <w:next w:val="CommentText"/>
    <w:link w:val="CommentSubjectChar"/>
    <w:uiPriority w:val="99"/>
    <w:unhideWhenUsed/>
    <w:rsid w:val="00D346B2"/>
    <w:rPr>
      <w:b/>
      <w:bCs/>
    </w:rPr>
  </w:style>
  <w:style w:type="character" w:customStyle="1" w:styleId="CommentSubjectChar">
    <w:name w:val="Comment Subject Char"/>
    <w:basedOn w:val="CommentTextChar"/>
    <w:link w:val="CommentSubject"/>
    <w:uiPriority w:val="99"/>
    <w:rsid w:val="00D346B2"/>
    <w:rPr>
      <w:b/>
      <w:bCs/>
      <w:sz w:val="20"/>
      <w:szCs w:val="20"/>
    </w:rPr>
  </w:style>
  <w:style w:type="character" w:styleId="PlaceholderText">
    <w:name w:val="Placeholder Text"/>
    <w:basedOn w:val="DefaultParagraphFont"/>
    <w:uiPriority w:val="99"/>
    <w:semiHidden/>
    <w:rsid w:val="00A4407F"/>
    <w:rPr>
      <w:color w:val="808080"/>
    </w:rPr>
  </w:style>
  <w:style w:type="paragraph" w:customStyle="1" w:styleId="paragraph">
    <w:name w:val="paragraph"/>
    <w:basedOn w:val="Normal"/>
    <w:rsid w:val="008D4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4FCC"/>
  </w:style>
  <w:style w:type="character" w:customStyle="1" w:styleId="eop">
    <w:name w:val="eop"/>
    <w:basedOn w:val="DefaultParagraphFont"/>
    <w:rsid w:val="008D4FCC"/>
  </w:style>
  <w:style w:type="character" w:customStyle="1" w:styleId="ListParagraphChar">
    <w:name w:val="List Paragraph Char"/>
    <w:aliases w:val="Numbering Char,ERP-List Paragraph Char,List Paragraph11 Char,List Paragraph111 Char,List Paragraph Red Char,Bullet EY Char,Buletai Char,List Paragraph21 Char,List Paragraph2 Char,lp1 Char,Bullet 1 Char,Use Case List Paragraph Char"/>
    <w:link w:val="ListParagraph"/>
    <w:uiPriority w:val="34"/>
    <w:qFormat/>
    <w:locked/>
    <w:rsid w:val="00695FEC"/>
  </w:style>
  <w:style w:type="paragraph" w:styleId="Header">
    <w:name w:val="header"/>
    <w:basedOn w:val="Normal"/>
    <w:link w:val="HeaderChar"/>
    <w:uiPriority w:val="99"/>
    <w:unhideWhenUsed/>
    <w:rsid w:val="00A605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0578"/>
  </w:style>
  <w:style w:type="paragraph" w:styleId="Footer">
    <w:name w:val="footer"/>
    <w:basedOn w:val="Normal"/>
    <w:link w:val="FooterChar"/>
    <w:uiPriority w:val="99"/>
    <w:unhideWhenUsed/>
    <w:rsid w:val="00A605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0578"/>
  </w:style>
  <w:style w:type="paragraph" w:styleId="Revision">
    <w:name w:val="Revision"/>
    <w:hidden/>
    <w:uiPriority w:val="99"/>
    <w:semiHidden/>
    <w:rsid w:val="003E1708"/>
    <w:pPr>
      <w:spacing w:after="0" w:line="240" w:lineRule="auto"/>
    </w:pPr>
  </w:style>
  <w:style w:type="table" w:customStyle="1" w:styleId="TableGrid1">
    <w:name w:val="Table Grid1"/>
    <w:basedOn w:val="TableNormal"/>
    <w:next w:val="TableGrid"/>
    <w:uiPriority w:val="39"/>
    <w:rsid w:val="0071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D57"/>
    <w:rPr>
      <w:color w:val="0563C1" w:themeColor="hyperlink"/>
      <w:u w:val="single"/>
    </w:rPr>
  </w:style>
  <w:style w:type="character" w:styleId="UnresolvedMention">
    <w:name w:val="Unresolved Mention"/>
    <w:basedOn w:val="DefaultParagraphFont"/>
    <w:uiPriority w:val="99"/>
    <w:semiHidden/>
    <w:unhideWhenUsed/>
    <w:rsid w:val="00134D57"/>
    <w:rPr>
      <w:color w:val="605E5C"/>
      <w:shd w:val="clear" w:color="auto" w:fill="E1DFDD"/>
    </w:rPr>
  </w:style>
  <w:style w:type="paragraph" w:styleId="FootnoteText">
    <w:name w:val="footnote text"/>
    <w:basedOn w:val="Normal"/>
    <w:link w:val="FootnoteTextChar"/>
    <w:uiPriority w:val="99"/>
    <w:semiHidden/>
    <w:unhideWhenUsed/>
    <w:rsid w:val="00AA6ACC"/>
    <w:pPr>
      <w:spacing w:after="0" w:line="240" w:lineRule="auto"/>
    </w:pPr>
    <w:rPr>
      <w:sz w:val="20"/>
      <w:szCs w:val="20"/>
      <w:lang w:val="lt-LT"/>
    </w:rPr>
  </w:style>
  <w:style w:type="character" w:customStyle="1" w:styleId="FootnoteTextChar">
    <w:name w:val="Footnote Text Char"/>
    <w:basedOn w:val="DefaultParagraphFont"/>
    <w:link w:val="FootnoteText"/>
    <w:uiPriority w:val="99"/>
    <w:semiHidden/>
    <w:rsid w:val="00AA6ACC"/>
    <w:rPr>
      <w:sz w:val="20"/>
      <w:szCs w:val="20"/>
      <w:lang w:val="lt-LT"/>
    </w:rPr>
  </w:style>
  <w:style w:type="character" w:styleId="FootnoteReference">
    <w:name w:val="footnote reference"/>
    <w:basedOn w:val="DefaultParagraphFont"/>
    <w:uiPriority w:val="99"/>
    <w:semiHidden/>
    <w:unhideWhenUsed/>
    <w:rsid w:val="00AA6ACC"/>
    <w:rPr>
      <w:vertAlign w:val="superscript"/>
    </w:rPr>
  </w:style>
  <w:style w:type="table" w:customStyle="1" w:styleId="TableGrid2">
    <w:name w:val="Table Grid2"/>
    <w:basedOn w:val="TableNormal"/>
    <w:next w:val="TableGrid"/>
    <w:uiPriority w:val="59"/>
    <w:rsid w:val="00120CF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7E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Mention">
    <w:name w:val="Mention"/>
    <w:basedOn w:val="DefaultParagraphFont"/>
    <w:uiPriority w:val="99"/>
    <w:unhideWhenUsed/>
    <w:rPr>
      <w:color w:val="2B579A"/>
      <w:shd w:val="clear" w:color="auto" w:fill="E6E6E6"/>
    </w:rPr>
  </w:style>
  <w:style w:type="table" w:customStyle="1" w:styleId="TableGrid3">
    <w:name w:val="Table Grid3"/>
    <w:basedOn w:val="TableNormal"/>
    <w:next w:val="TableGrid"/>
    <w:uiPriority w:val="39"/>
    <w:rsid w:val="0088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6B07"/>
    <w:rPr>
      <w:i/>
      <w:iCs/>
    </w:rPr>
  </w:style>
  <w:style w:type="paragraph" w:styleId="NoSpacing">
    <w:name w:val="No Spacing"/>
    <w:uiPriority w:val="1"/>
    <w:qFormat/>
    <w:rsid w:val="00E61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2623">
      <w:bodyDiv w:val="1"/>
      <w:marLeft w:val="0"/>
      <w:marRight w:val="0"/>
      <w:marTop w:val="0"/>
      <w:marBottom w:val="0"/>
      <w:divBdr>
        <w:top w:val="none" w:sz="0" w:space="0" w:color="auto"/>
        <w:left w:val="none" w:sz="0" w:space="0" w:color="auto"/>
        <w:bottom w:val="none" w:sz="0" w:space="0" w:color="auto"/>
        <w:right w:val="none" w:sz="0" w:space="0" w:color="auto"/>
      </w:divBdr>
    </w:div>
    <w:div w:id="332992453">
      <w:bodyDiv w:val="1"/>
      <w:marLeft w:val="0"/>
      <w:marRight w:val="0"/>
      <w:marTop w:val="0"/>
      <w:marBottom w:val="0"/>
      <w:divBdr>
        <w:top w:val="none" w:sz="0" w:space="0" w:color="auto"/>
        <w:left w:val="none" w:sz="0" w:space="0" w:color="auto"/>
        <w:bottom w:val="none" w:sz="0" w:space="0" w:color="auto"/>
        <w:right w:val="none" w:sz="0" w:space="0" w:color="auto"/>
      </w:divBdr>
    </w:div>
    <w:div w:id="1029523601">
      <w:bodyDiv w:val="1"/>
      <w:marLeft w:val="0"/>
      <w:marRight w:val="0"/>
      <w:marTop w:val="0"/>
      <w:marBottom w:val="0"/>
      <w:divBdr>
        <w:top w:val="none" w:sz="0" w:space="0" w:color="auto"/>
        <w:left w:val="none" w:sz="0" w:space="0" w:color="auto"/>
        <w:bottom w:val="none" w:sz="0" w:space="0" w:color="auto"/>
        <w:right w:val="none" w:sz="0" w:space="0" w:color="auto"/>
      </w:divBdr>
    </w:div>
    <w:div w:id="1158887882">
      <w:bodyDiv w:val="1"/>
      <w:marLeft w:val="0"/>
      <w:marRight w:val="0"/>
      <w:marTop w:val="0"/>
      <w:marBottom w:val="0"/>
      <w:divBdr>
        <w:top w:val="none" w:sz="0" w:space="0" w:color="auto"/>
        <w:left w:val="none" w:sz="0" w:space="0" w:color="auto"/>
        <w:bottom w:val="none" w:sz="0" w:space="0" w:color="auto"/>
        <w:right w:val="none" w:sz="0" w:space="0" w:color="auto"/>
      </w:divBdr>
    </w:div>
    <w:div w:id="1425344430">
      <w:bodyDiv w:val="1"/>
      <w:marLeft w:val="0"/>
      <w:marRight w:val="0"/>
      <w:marTop w:val="0"/>
      <w:marBottom w:val="0"/>
      <w:divBdr>
        <w:top w:val="none" w:sz="0" w:space="0" w:color="auto"/>
        <w:left w:val="none" w:sz="0" w:space="0" w:color="auto"/>
        <w:bottom w:val="none" w:sz="0" w:space="0" w:color="auto"/>
        <w:right w:val="none" w:sz="0" w:space="0" w:color="auto"/>
      </w:divBdr>
    </w:div>
    <w:div w:id="1653098063">
      <w:bodyDiv w:val="1"/>
      <w:marLeft w:val="0"/>
      <w:marRight w:val="0"/>
      <w:marTop w:val="0"/>
      <w:marBottom w:val="0"/>
      <w:divBdr>
        <w:top w:val="none" w:sz="0" w:space="0" w:color="auto"/>
        <w:left w:val="none" w:sz="0" w:space="0" w:color="auto"/>
        <w:bottom w:val="none" w:sz="0" w:space="0" w:color="auto"/>
        <w:right w:val="none" w:sz="0" w:space="0" w:color="auto"/>
      </w:divBdr>
      <w:divsChild>
        <w:div w:id="965505876">
          <w:marLeft w:val="0"/>
          <w:marRight w:val="0"/>
          <w:marTop w:val="0"/>
          <w:marBottom w:val="0"/>
          <w:divBdr>
            <w:top w:val="none" w:sz="0" w:space="0" w:color="auto"/>
            <w:left w:val="none" w:sz="0" w:space="0" w:color="auto"/>
            <w:bottom w:val="none" w:sz="0" w:space="0" w:color="auto"/>
            <w:right w:val="none" w:sz="0" w:space="0" w:color="auto"/>
          </w:divBdr>
        </w:div>
        <w:div w:id="1457258754">
          <w:marLeft w:val="0"/>
          <w:marRight w:val="0"/>
          <w:marTop w:val="0"/>
          <w:marBottom w:val="0"/>
          <w:divBdr>
            <w:top w:val="none" w:sz="0" w:space="0" w:color="auto"/>
            <w:left w:val="none" w:sz="0" w:space="0" w:color="auto"/>
            <w:bottom w:val="none" w:sz="0" w:space="0" w:color="auto"/>
            <w:right w:val="none" w:sz="0" w:space="0" w:color="auto"/>
          </w:divBdr>
        </w:div>
        <w:div w:id="2123069761">
          <w:marLeft w:val="0"/>
          <w:marRight w:val="0"/>
          <w:marTop w:val="0"/>
          <w:marBottom w:val="0"/>
          <w:divBdr>
            <w:top w:val="none" w:sz="0" w:space="0" w:color="auto"/>
            <w:left w:val="none" w:sz="0" w:space="0" w:color="auto"/>
            <w:bottom w:val="none" w:sz="0" w:space="0" w:color="auto"/>
            <w:right w:val="none" w:sz="0" w:space="0" w:color="auto"/>
          </w:divBdr>
        </w:div>
      </w:divsChild>
    </w:div>
    <w:div w:id="21042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2bd242d-8114-43a9-9370-fb12c214f9be" xsi:nil="true"/>
    <yvjc xmlns="52bd242d-8114-43a9-9370-fb12c214f9be" xsi:nil="true"/>
    <Darbopavadinimas xmlns="52bd242d-8114-43a9-9370-fb12c214f9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680F7DA8D13B934793005BD8CF807243" ma:contentTypeVersion="15" ma:contentTypeDescription="Kurkite naują dokumentą." ma:contentTypeScope="" ma:versionID="acb6a82b1646f9ee92930309ef5c137a">
  <xsd:schema xmlns:xsd="http://www.w3.org/2001/XMLSchema" xmlns:xs="http://www.w3.org/2001/XMLSchema" xmlns:p="http://schemas.microsoft.com/office/2006/metadata/properties" xmlns:ns2="52bd242d-8114-43a9-9370-fb12c214f9be" xmlns:ns3="c3102e1e-c5d6-4789-a666-d1f30f9a248b" targetNamespace="http://schemas.microsoft.com/office/2006/metadata/properties" ma:root="true" ma:fieldsID="22a6400145c3f107b7f131bb65128355" ns2:_="" ns3:_="">
    <xsd:import namespace="52bd242d-8114-43a9-9370-fb12c214f9be"/>
    <xsd:import namespace="c3102e1e-c5d6-4789-a666-d1f30f9a2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_Flow_SignoffStatus" minOccurs="0"/>
                <xsd:element ref="ns2:yvjc" minOccurs="0"/>
                <xsd:element ref="ns2:Darbopavadinim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242d-8114-43a9-9370-fb12c214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tsijungimo būsena" ma:internalName="Atsijungimo_x0020_b_x016b_sena">
      <xsd:simpleType>
        <xsd:restriction base="dms:Text"/>
      </xsd:simpleType>
    </xsd:element>
    <xsd:element name="yvjc" ma:index="21" nillable="true" ma:displayName="Text" ma:description="Korteles numeris" ma:format="Dropdown" ma:internalName="yvjc">
      <xsd:simpleType>
        <xsd:restriction base="dms:Text">
          <xsd:maxLength value="255"/>
        </xsd:restriction>
      </xsd:simpleType>
    </xsd:element>
    <xsd:element name="Darbopavadinimas" ma:index="22" nillable="true" ma:displayName="Darbo pavadinimas" ma:format="Dropdown" ma:internalName="Darbopavadinima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02e1e-c5d6-4789-a666-d1f30f9a248b"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A946D-1621-4BC3-B7D4-53FCB6CA2F50}">
  <ds:schemaRefs>
    <ds:schemaRef ds:uri="http://schemas.microsoft.com/office/2006/metadata/properties"/>
    <ds:schemaRef ds:uri="http://schemas.microsoft.com/office/infopath/2007/PartnerControls"/>
    <ds:schemaRef ds:uri="aa4df4ad-5d2d-40cc-8892-0532580ad8da"/>
    <ds:schemaRef ds:uri="52bd242d-8114-43a9-9370-fb12c214f9be"/>
  </ds:schemaRefs>
</ds:datastoreItem>
</file>

<file path=customXml/itemProps2.xml><?xml version="1.0" encoding="utf-8"?>
<ds:datastoreItem xmlns:ds="http://schemas.openxmlformats.org/officeDocument/2006/customXml" ds:itemID="{F3971A69-47AC-4FCB-9700-4B3D23694A08}">
  <ds:schemaRefs>
    <ds:schemaRef ds:uri="http://schemas.openxmlformats.org/officeDocument/2006/bibliography"/>
  </ds:schemaRefs>
</ds:datastoreItem>
</file>

<file path=customXml/itemProps3.xml><?xml version="1.0" encoding="utf-8"?>
<ds:datastoreItem xmlns:ds="http://schemas.openxmlformats.org/officeDocument/2006/customXml" ds:itemID="{E7E83DB3-30D4-4F76-AE46-CEE6F93DFD25}">
  <ds:schemaRefs>
    <ds:schemaRef ds:uri="http://schemas.microsoft.com/sharepoint/v3/contenttype/forms"/>
  </ds:schemaRefs>
</ds:datastoreItem>
</file>

<file path=customXml/itemProps4.xml><?xml version="1.0" encoding="utf-8"?>
<ds:datastoreItem xmlns:ds="http://schemas.openxmlformats.org/officeDocument/2006/customXml" ds:itemID="{17444C10-5FF2-4B50-A00E-1957FFA6A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242d-8114-43a9-9370-fb12c214f9be"/>
    <ds:schemaRef ds:uri="c3102e1e-c5d6-4789-a666-d1f30f9a2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78</TotalTime>
  <Pages>24</Pages>
  <Words>19845</Words>
  <Characters>11313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Bivainytė</dc:creator>
  <cp:keywords/>
  <dc:description/>
  <cp:lastModifiedBy>Justas Mulevičius</cp:lastModifiedBy>
  <cp:revision>5</cp:revision>
  <dcterms:created xsi:type="dcterms:W3CDTF">2020-12-21T14:07:00Z</dcterms:created>
  <dcterms:modified xsi:type="dcterms:W3CDTF">2021-02-11T14:29:00Z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2020-10-28T11:48:40Z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8fb8154d-7c08-4078-9ce6-41cf227be5dc</vt:lpwstr>
  </property>
  <property fmtid="{D5CDD505-2E9C-101B-9397-08002B2CF9AE}" pid="8" name="MSIP_Label_cfcb905c-755b-4fd4-bd20-0d682d4f1d27_ContentBits">
    <vt:lpwstr>0</vt:lpwstr>
  </property>
  <property fmtid="{D5CDD505-2E9C-101B-9397-08002B2CF9AE}" pid="9" name="ContentTypeId">
    <vt:lpwstr>0x010100680F7DA8D13B934793005BD8CF807243</vt:lpwstr>
  </property>
</Properties>
</file>